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F50FC">
      <w:pPr>
        <w:widowControl/>
        <w:shd w:val="clear" w:color="auto" w:fill="FFFFFF"/>
        <w:spacing w:line="560" w:lineRule="exact"/>
        <w:ind w:firstLine="643" w:firstLineChars="200"/>
        <w:jc w:val="center"/>
        <w:outlineLvl w:val="1"/>
        <w:rPr>
          <w:rFonts w:hint="eastAsia" w:ascii="黑体" w:hAnsi="黑体" w:eastAsia="黑体" w:cs="黑体"/>
          <w:b/>
          <w:bCs/>
          <w:kern w:val="36"/>
          <w:sz w:val="32"/>
          <w:szCs w:val="32"/>
        </w:rPr>
      </w:pPr>
      <w:r>
        <w:rPr>
          <w:rFonts w:hint="eastAsia" w:ascii="黑体" w:hAnsi="黑体" w:eastAsia="黑体" w:cs="黑体"/>
          <w:b/>
          <w:bCs/>
          <w:kern w:val="36"/>
          <w:sz w:val="32"/>
          <w:szCs w:val="32"/>
          <w:lang w:val="en-US" w:eastAsia="zh-CN"/>
        </w:rPr>
        <w:t>2025年城市轨道交通学院党委</w:t>
      </w:r>
      <w:r>
        <w:rPr>
          <w:rFonts w:hint="eastAsia" w:ascii="黑体" w:hAnsi="黑体" w:eastAsia="黑体" w:cs="黑体"/>
          <w:b/>
          <w:bCs/>
          <w:kern w:val="36"/>
          <w:sz w:val="32"/>
          <w:szCs w:val="32"/>
        </w:rPr>
        <w:t>关于开展</w:t>
      </w:r>
      <w:r>
        <w:rPr>
          <w:rFonts w:hint="eastAsia" w:ascii="黑体" w:hAnsi="黑体" w:eastAsia="黑体" w:cs="黑体"/>
          <w:b/>
          <w:bCs/>
          <w:kern w:val="36"/>
          <w:sz w:val="32"/>
          <w:szCs w:val="32"/>
          <w:lang w:val="en-US" w:eastAsia="zh-CN"/>
        </w:rPr>
        <w:t>党支部</w:t>
      </w:r>
      <w:r>
        <w:rPr>
          <w:rFonts w:hint="eastAsia" w:ascii="黑体" w:hAnsi="黑体" w:eastAsia="黑体" w:cs="黑体"/>
          <w:b/>
          <w:bCs/>
          <w:kern w:val="36"/>
          <w:sz w:val="32"/>
          <w:szCs w:val="32"/>
        </w:rPr>
        <w:t>“</w:t>
      </w:r>
      <w:r>
        <w:rPr>
          <w:rFonts w:hint="eastAsia" w:ascii="黑体" w:hAnsi="黑体" w:eastAsia="黑体" w:cs="黑体"/>
          <w:b/>
          <w:bCs/>
          <w:kern w:val="36"/>
          <w:sz w:val="32"/>
          <w:szCs w:val="32"/>
          <w:lang w:val="en-US" w:eastAsia="zh-CN"/>
        </w:rPr>
        <w:t>登高</w:t>
      </w:r>
      <w:r>
        <w:rPr>
          <w:rFonts w:hint="eastAsia" w:ascii="黑体" w:hAnsi="黑体" w:eastAsia="黑体" w:cs="黑体"/>
          <w:b/>
          <w:bCs/>
          <w:kern w:val="36"/>
          <w:sz w:val="32"/>
          <w:szCs w:val="32"/>
        </w:rPr>
        <w:t>”计划</w:t>
      </w:r>
      <w:r>
        <w:rPr>
          <w:rFonts w:hint="eastAsia" w:ascii="黑体" w:hAnsi="黑体" w:eastAsia="黑体" w:cs="黑体"/>
          <w:b/>
          <w:bCs/>
          <w:kern w:val="36"/>
          <w:sz w:val="32"/>
          <w:szCs w:val="32"/>
          <w:lang w:val="en-US" w:eastAsia="zh-CN"/>
        </w:rPr>
        <w:t>培育</w:t>
      </w:r>
      <w:r>
        <w:rPr>
          <w:rFonts w:hint="eastAsia" w:ascii="黑体" w:hAnsi="黑体" w:eastAsia="黑体" w:cs="黑体"/>
          <w:b/>
          <w:bCs/>
          <w:kern w:val="36"/>
          <w:sz w:val="32"/>
          <w:szCs w:val="32"/>
        </w:rPr>
        <w:t>项目申报工作的通知</w:t>
      </w:r>
    </w:p>
    <w:p w14:paraId="1C0588F9">
      <w:pPr>
        <w:widowControl/>
        <w:shd w:val="clear" w:color="auto" w:fill="FFFFFF"/>
        <w:spacing w:line="560" w:lineRule="exact"/>
        <w:ind w:firstLine="640" w:firstLineChars="200"/>
        <w:jc w:val="center"/>
        <w:outlineLvl w:val="1"/>
        <w:rPr>
          <w:rFonts w:ascii="仿宋" w:hAnsi="仿宋" w:eastAsia="仿宋" w:cs="宋体"/>
          <w:kern w:val="0"/>
          <w:sz w:val="32"/>
          <w:szCs w:val="32"/>
        </w:rPr>
      </w:pPr>
      <w:r>
        <w:rPr>
          <w:rFonts w:hint="eastAsia" w:ascii="仿宋" w:hAnsi="仿宋" w:eastAsia="仿宋" w:cs="宋体"/>
          <w:kern w:val="0"/>
          <w:sz w:val="32"/>
          <w:szCs w:val="32"/>
        </w:rPr>
        <w:t xml:space="preserve"> </w:t>
      </w:r>
    </w:p>
    <w:p w14:paraId="57065A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0"/>
          <w:sz w:val="28"/>
          <w:szCs w:val="28"/>
        </w:rPr>
      </w:pPr>
      <w:bookmarkStart w:id="0" w:name="_Hlk523178339"/>
      <w:r>
        <w:rPr>
          <w:rFonts w:hint="eastAsia" w:ascii="仿宋_GB2312" w:hAnsi="仿宋_GB2312" w:eastAsia="仿宋_GB2312" w:cs="仿宋_GB2312"/>
          <w:kern w:val="0"/>
          <w:sz w:val="28"/>
          <w:szCs w:val="28"/>
          <w:lang w:val="en-US" w:eastAsia="zh-CN"/>
        </w:rPr>
        <w:t>各党支部</w:t>
      </w:r>
      <w:r>
        <w:rPr>
          <w:rFonts w:hint="eastAsia" w:ascii="仿宋_GB2312" w:hAnsi="仿宋_GB2312" w:eastAsia="仿宋_GB2312" w:cs="仿宋_GB2312"/>
          <w:kern w:val="0"/>
          <w:sz w:val="28"/>
          <w:szCs w:val="28"/>
        </w:rPr>
        <w:t>：</w:t>
      </w:r>
    </w:p>
    <w:bookmarkEnd w:id="0"/>
    <w:p w14:paraId="7E76859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rPr>
      </w:pPr>
      <w:bookmarkStart w:id="1" w:name="_Hlk523178323"/>
      <w:r>
        <w:rPr>
          <w:rFonts w:hint="eastAsia" w:ascii="仿宋_GB2312" w:hAnsi="仿宋_GB2312" w:eastAsia="仿宋_GB2312" w:cs="仿宋_GB2312"/>
          <w:kern w:val="0"/>
          <w:sz w:val="28"/>
          <w:szCs w:val="28"/>
          <w:lang w:val="en-US" w:eastAsia="zh-CN"/>
        </w:rPr>
        <w:t>为进一步提升党支部建设质量，打造支部工作的特色和品牌，</w:t>
      </w:r>
      <w:r>
        <w:rPr>
          <w:rFonts w:hint="eastAsia" w:ascii="仿宋_GB2312" w:hAnsi="仿宋_GB2312" w:eastAsia="仿宋_GB2312" w:cs="仿宋_GB2312"/>
          <w:kern w:val="0"/>
          <w:sz w:val="28"/>
          <w:szCs w:val="28"/>
        </w:rPr>
        <w:t>根据《中共教育部党组关于高校党组织“对标争</w:t>
      </w:r>
      <w:r>
        <w:rPr>
          <w:rFonts w:hint="eastAsia" w:ascii="仿宋_GB2312" w:hAnsi="仿宋_GB2312" w:eastAsia="仿宋_GB2312" w:cs="仿宋_GB2312"/>
          <w:kern w:val="0"/>
          <w:sz w:val="28"/>
          <w:szCs w:val="28"/>
          <w:lang w:val="en-US" w:eastAsia="zh-CN"/>
        </w:rPr>
        <w:t>先”建设计划的实施意见》和市教卫工作党委《关于开展新时代高校党组织“攀登”计划》项目申报工作的通知，以及学校党委开展新时代党组织“攀登”计划项目申报工作的通知，结合城市轨道交通学院党委实际，现将学院党委开展党支部“登高”计划培育项目申报工作的具体通知如下</w:t>
      </w:r>
      <w:r>
        <w:rPr>
          <w:rFonts w:hint="eastAsia" w:ascii="仿宋_GB2312" w:hAnsi="仿宋_GB2312" w:eastAsia="仿宋_GB2312" w:cs="仿宋_GB2312"/>
          <w:kern w:val="0"/>
          <w:sz w:val="28"/>
          <w:szCs w:val="28"/>
        </w:rPr>
        <w:t>。</w:t>
      </w:r>
    </w:p>
    <w:bookmarkEnd w:id="1"/>
    <w:p w14:paraId="0D5D968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 xml:space="preserve">一、总体目标 </w:t>
      </w:r>
    </w:p>
    <w:p w14:paraId="6D041B2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深入学习习近平新时代中国特色社会主义思想和党的二十届三中全会精神，以及全国、上海教育大会精神，落实全国和上海组织工作会议的决策部署，根据新时代党的建设要求，以政治建设为统领，以提升组织力为重点，在</w:t>
      </w:r>
      <w:r>
        <w:rPr>
          <w:rFonts w:hint="eastAsia" w:ascii="仿宋_GB2312" w:hAnsi="仿宋_GB2312" w:eastAsia="仿宋_GB2312" w:cs="仿宋_GB2312"/>
          <w:kern w:val="0"/>
          <w:sz w:val="28"/>
          <w:szCs w:val="28"/>
          <w:lang w:val="en-US" w:eastAsia="zh-CN"/>
        </w:rPr>
        <w:t>学院</w:t>
      </w:r>
      <w:r>
        <w:rPr>
          <w:rFonts w:hint="eastAsia" w:ascii="仿宋_GB2312" w:hAnsi="仿宋_GB2312" w:eastAsia="仿宋_GB2312" w:cs="仿宋_GB2312"/>
          <w:kern w:val="0"/>
          <w:sz w:val="28"/>
          <w:szCs w:val="28"/>
        </w:rPr>
        <w:t>范围内培育一批“样板</w:t>
      </w:r>
      <w:r>
        <w:rPr>
          <w:rFonts w:hint="eastAsia" w:ascii="仿宋_GB2312" w:hAnsi="仿宋_GB2312" w:eastAsia="仿宋_GB2312" w:cs="仿宋_GB2312"/>
          <w:kern w:val="0"/>
          <w:sz w:val="28"/>
          <w:szCs w:val="28"/>
          <w:lang w:val="en-US" w:eastAsia="zh-CN"/>
        </w:rPr>
        <w:t>党</w:t>
      </w:r>
      <w:r>
        <w:rPr>
          <w:rFonts w:hint="eastAsia" w:ascii="仿宋_GB2312" w:hAnsi="仿宋_GB2312" w:eastAsia="仿宋_GB2312" w:cs="仿宋_GB2312"/>
          <w:kern w:val="0"/>
          <w:sz w:val="28"/>
          <w:szCs w:val="28"/>
        </w:rPr>
        <w:t>支部”，以点带面发挥引领带动作用，</w:t>
      </w:r>
      <w:r>
        <w:rPr>
          <w:rFonts w:hint="eastAsia" w:ascii="仿宋_GB2312" w:hAnsi="仿宋_GB2312" w:eastAsia="仿宋_GB2312" w:cs="仿宋_GB2312"/>
          <w:sz w:val="28"/>
          <w:szCs w:val="28"/>
        </w:rPr>
        <w:t>推进</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全面进步全面过硬</w:t>
      </w:r>
      <w:r>
        <w:rPr>
          <w:rFonts w:hint="eastAsia" w:ascii="仿宋_GB2312" w:hAnsi="仿宋_GB2312" w:eastAsia="仿宋_GB2312" w:cs="仿宋_GB2312"/>
          <w:sz w:val="28"/>
          <w:szCs w:val="28"/>
          <w:lang w:eastAsia="zh-CN"/>
        </w:rPr>
        <w:t>。</w:t>
      </w:r>
    </w:p>
    <w:p w14:paraId="663D55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二、创建任务</w:t>
      </w:r>
    </w:p>
    <w:p w14:paraId="61938E5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（一）强化政治建设。</w:t>
      </w:r>
      <w:r>
        <w:rPr>
          <w:rFonts w:hint="eastAsia" w:ascii="仿宋_GB2312" w:hAnsi="仿宋_GB2312" w:eastAsia="仿宋_GB2312" w:cs="仿宋_GB2312"/>
          <w:sz w:val="28"/>
          <w:szCs w:val="28"/>
        </w:rPr>
        <w:t>坚持把党的政治建设摆在首位，大力推进习近平新时代中国特色社会主义思想进课堂、进教材、进师生头脑，推动</w:t>
      </w:r>
      <w:r>
        <w:rPr>
          <w:rFonts w:hint="eastAsia" w:ascii="仿宋_GB2312" w:hAnsi="仿宋_GB2312" w:eastAsia="仿宋_GB2312" w:cs="仿宋_GB2312"/>
          <w:sz w:val="28"/>
          <w:szCs w:val="28"/>
          <w:lang w:val="en-US" w:eastAsia="zh-CN"/>
        </w:rPr>
        <w:t>师生</w:t>
      </w:r>
      <w:r>
        <w:rPr>
          <w:rFonts w:hint="eastAsia" w:ascii="仿宋_GB2312" w:hAnsi="仿宋_GB2312" w:eastAsia="仿宋_GB2312" w:cs="仿宋_GB2312"/>
          <w:sz w:val="28"/>
          <w:szCs w:val="28"/>
        </w:rPr>
        <w:t>党员学习贯彻党章党规党纪，不断增强“四个意识”，坚定“四个自信”，坚决</w:t>
      </w:r>
      <w:r>
        <w:rPr>
          <w:rFonts w:hint="eastAsia" w:ascii="仿宋_GB2312" w:hAnsi="仿宋_GB2312" w:eastAsia="仿宋_GB2312" w:cs="仿宋_GB2312"/>
          <w:sz w:val="28"/>
          <w:szCs w:val="28"/>
          <w:lang w:val="en-US" w:eastAsia="zh-CN"/>
        </w:rPr>
        <w:t>做到“两个维护”。</w:t>
      </w:r>
    </w:p>
    <w:p w14:paraId="28649446">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（二）突出问题导向。</w:t>
      </w:r>
      <w:r>
        <w:rPr>
          <w:rFonts w:hint="eastAsia" w:ascii="仿宋_GB2312" w:hAnsi="仿宋_GB2312" w:eastAsia="仿宋_GB2312" w:cs="仿宋_GB2312"/>
          <w:sz w:val="28"/>
          <w:szCs w:val="28"/>
        </w:rPr>
        <w:t>坚持问题导向和目标导向相统一，聚焦强化</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政治功能、夯实</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建设基础、加强</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队伍骨干队伍建设、提高</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工作质量、引领和促进中心工作发展等方面的问题，发挥</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的主动性和创造性，发挥党支部的战斗堡垒作用，团结引领师生</w:t>
      </w:r>
      <w:r>
        <w:rPr>
          <w:rFonts w:hint="eastAsia" w:ascii="仿宋_GB2312" w:hAnsi="仿宋_GB2312" w:eastAsia="仿宋_GB2312" w:cs="仿宋_GB2312"/>
          <w:sz w:val="28"/>
          <w:szCs w:val="28"/>
          <w:lang w:val="en-US" w:eastAsia="zh-CN"/>
        </w:rPr>
        <w:t>党员</w:t>
      </w:r>
      <w:r>
        <w:rPr>
          <w:rFonts w:hint="eastAsia" w:ascii="仿宋_GB2312" w:hAnsi="仿宋_GB2312" w:eastAsia="仿宋_GB2312" w:cs="仿宋_GB2312"/>
          <w:sz w:val="28"/>
          <w:szCs w:val="28"/>
        </w:rPr>
        <w:t>解放思想、改革创新、真抓实干、攻坚克难，不断增强事业发展的核心竞争力。</w:t>
      </w:r>
    </w:p>
    <w:p w14:paraId="471FA11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（三）提升党建质量。</w:t>
      </w:r>
      <w:r>
        <w:rPr>
          <w:rFonts w:hint="eastAsia" w:ascii="仿宋_GB2312" w:hAnsi="仿宋_GB2312" w:eastAsia="仿宋_GB2312" w:cs="仿宋_GB2312"/>
          <w:sz w:val="28"/>
          <w:szCs w:val="28"/>
        </w:rPr>
        <w:t>坚持质量抓标准，以标准化建设为牵引，以提升组织力为重点，突出政治功能，加强</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建设，创新党支部开展活动的方式，增强党员队伍的生机活力，促进党建工作规范化、科学化，使党建工作体系更加科学、更加严密、更加有效。</w:t>
      </w:r>
    </w:p>
    <w:p w14:paraId="5B7DFD3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（四）完善引领机制。</w:t>
      </w:r>
      <w:r>
        <w:rPr>
          <w:rFonts w:hint="eastAsia" w:ascii="仿宋_GB2312" w:hAnsi="仿宋_GB2312" w:eastAsia="仿宋_GB2312" w:cs="仿宋_GB2312"/>
          <w:sz w:val="28"/>
          <w:szCs w:val="28"/>
        </w:rPr>
        <w:t>坚持把典型引领作为重要推动力，</w:t>
      </w:r>
      <w:r>
        <w:rPr>
          <w:rFonts w:hint="eastAsia" w:ascii="仿宋_GB2312" w:hAnsi="仿宋_GB2312" w:eastAsia="仿宋_GB2312" w:cs="仿宋_GB2312"/>
          <w:sz w:val="28"/>
          <w:szCs w:val="28"/>
          <w:lang w:val="en-US" w:eastAsia="zh-CN"/>
        </w:rPr>
        <w:t>通过</w:t>
      </w:r>
      <w:r>
        <w:rPr>
          <w:rFonts w:hint="eastAsia" w:ascii="仿宋_GB2312" w:hAnsi="仿宋_GB2312" w:eastAsia="仿宋_GB2312" w:cs="仿宋_GB2312"/>
          <w:sz w:val="28"/>
          <w:szCs w:val="28"/>
        </w:rPr>
        <w:t>精心培育</w:t>
      </w:r>
      <w:r>
        <w:rPr>
          <w:rFonts w:hint="eastAsia" w:ascii="仿宋_GB2312" w:hAnsi="仿宋_GB2312" w:eastAsia="仿宋_GB2312" w:cs="仿宋_GB2312"/>
          <w:sz w:val="28"/>
          <w:szCs w:val="28"/>
          <w:lang w:val="en-US" w:eastAsia="zh-CN"/>
        </w:rPr>
        <w:t>样板党支部，</w:t>
      </w:r>
      <w:r>
        <w:rPr>
          <w:rFonts w:hint="eastAsia" w:ascii="仿宋_GB2312" w:hAnsi="仿宋_GB2312" w:eastAsia="仿宋_GB2312" w:cs="仿宋_GB2312"/>
          <w:sz w:val="28"/>
          <w:szCs w:val="28"/>
        </w:rPr>
        <w:t>总结凝练有效办法</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典型经验，</w:t>
      </w:r>
      <w:r>
        <w:rPr>
          <w:rFonts w:hint="eastAsia" w:ascii="仿宋_GB2312" w:hAnsi="仿宋_GB2312" w:eastAsia="仿宋_GB2312" w:cs="仿宋_GB2312"/>
          <w:sz w:val="28"/>
          <w:szCs w:val="28"/>
          <w:lang w:val="en-US" w:eastAsia="zh-CN"/>
        </w:rPr>
        <w:t>起到</w:t>
      </w:r>
      <w:r>
        <w:rPr>
          <w:rFonts w:hint="eastAsia" w:ascii="仿宋_GB2312" w:hAnsi="仿宋_GB2312" w:eastAsia="仿宋_GB2312" w:cs="仿宋_GB2312"/>
          <w:sz w:val="28"/>
          <w:szCs w:val="28"/>
        </w:rPr>
        <w:t>示范引领、辐射带动</w:t>
      </w:r>
      <w:r>
        <w:rPr>
          <w:rFonts w:hint="eastAsia" w:ascii="仿宋_GB2312" w:hAnsi="仿宋_GB2312" w:eastAsia="仿宋_GB2312" w:cs="仿宋_GB2312"/>
          <w:sz w:val="28"/>
          <w:szCs w:val="28"/>
          <w:lang w:val="en-US" w:eastAsia="zh-CN"/>
        </w:rPr>
        <w:t>学院党委</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全面进步</w:t>
      </w:r>
      <w:r>
        <w:rPr>
          <w:rFonts w:hint="eastAsia" w:ascii="仿宋_GB2312" w:hAnsi="仿宋_GB2312" w:eastAsia="仿宋_GB2312" w:cs="仿宋_GB2312"/>
          <w:sz w:val="28"/>
          <w:szCs w:val="28"/>
          <w:lang w:val="en-US" w:eastAsia="zh-CN"/>
        </w:rPr>
        <w:t>的作用</w:t>
      </w:r>
      <w:r>
        <w:rPr>
          <w:rFonts w:hint="eastAsia" w:ascii="仿宋_GB2312" w:hAnsi="仿宋_GB2312" w:eastAsia="仿宋_GB2312" w:cs="仿宋_GB2312"/>
          <w:sz w:val="28"/>
          <w:szCs w:val="28"/>
        </w:rPr>
        <w:t>。</w:t>
      </w:r>
    </w:p>
    <w:p w14:paraId="601B9D1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（五）推动事业发展。</w:t>
      </w:r>
      <w:r>
        <w:rPr>
          <w:rFonts w:hint="eastAsia" w:ascii="仿宋_GB2312" w:hAnsi="仿宋_GB2312" w:eastAsia="仿宋_GB2312" w:cs="仿宋_GB2312"/>
          <w:sz w:val="28"/>
          <w:szCs w:val="28"/>
        </w:rPr>
        <w:t>坚持把统筹推进</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中心工作作为基本落脚点，有效发挥</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的政治功能、组织功能和服务功能，加强和改进新时代高校师生思想政治工作，统一思想、凝聚共识，引领推动</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改革</w:t>
      </w:r>
      <w:r>
        <w:rPr>
          <w:rFonts w:hint="eastAsia" w:ascii="仿宋_GB2312" w:hAnsi="仿宋_GB2312" w:eastAsia="仿宋_GB2312" w:cs="仿宋_GB2312"/>
          <w:sz w:val="28"/>
          <w:szCs w:val="28"/>
          <w:lang w:val="en-US" w:eastAsia="zh-CN"/>
        </w:rPr>
        <w:t>事业的</w:t>
      </w:r>
      <w:r>
        <w:rPr>
          <w:rFonts w:hint="eastAsia" w:ascii="仿宋_GB2312" w:hAnsi="仿宋_GB2312" w:eastAsia="仿宋_GB2312" w:cs="仿宋_GB2312"/>
          <w:sz w:val="28"/>
          <w:szCs w:val="28"/>
        </w:rPr>
        <w:t>发展。</w:t>
      </w:r>
    </w:p>
    <w:p w14:paraId="4CF4BF8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bCs/>
          <w:kern w:val="0"/>
          <w:sz w:val="28"/>
          <w:szCs w:val="28"/>
        </w:rPr>
        <w:t>三、</w:t>
      </w:r>
      <w:r>
        <w:rPr>
          <w:rFonts w:hint="eastAsia" w:ascii="仿宋_GB2312" w:hAnsi="仿宋_GB2312" w:eastAsia="仿宋_GB2312" w:cs="仿宋_GB2312"/>
          <w:b/>
          <w:bCs/>
          <w:kern w:val="0"/>
          <w:sz w:val="28"/>
          <w:szCs w:val="28"/>
          <w:lang w:val="en-US" w:eastAsia="zh-CN"/>
        </w:rPr>
        <w:t>申报流程</w:t>
      </w:r>
    </w:p>
    <w:p w14:paraId="6938B06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（一）学院党委</w:t>
      </w:r>
      <w:r>
        <w:rPr>
          <w:rFonts w:hint="eastAsia" w:ascii="仿宋_GB2312" w:hAnsi="仿宋_GB2312" w:eastAsia="仿宋_GB2312" w:cs="仿宋_GB2312"/>
          <w:kern w:val="0"/>
          <w:sz w:val="28"/>
          <w:szCs w:val="28"/>
        </w:rPr>
        <w:t>“登高”计划</w:t>
      </w:r>
      <w:r>
        <w:rPr>
          <w:rFonts w:hint="eastAsia" w:ascii="仿宋_GB2312" w:hAnsi="仿宋_GB2312" w:eastAsia="仿宋_GB2312" w:cs="仿宋_GB2312"/>
          <w:kern w:val="0"/>
          <w:sz w:val="28"/>
          <w:szCs w:val="28"/>
          <w:lang w:val="en-US" w:eastAsia="zh-CN"/>
        </w:rPr>
        <w:t>培育项目面</w:t>
      </w:r>
      <w:r>
        <w:rPr>
          <w:rFonts w:hint="eastAsia" w:ascii="仿宋_GB2312" w:hAnsi="仿宋_GB2312" w:eastAsia="仿宋_GB2312" w:cs="仿宋_GB2312"/>
          <w:kern w:val="0"/>
          <w:sz w:val="28"/>
          <w:szCs w:val="28"/>
        </w:rPr>
        <w:t>向</w:t>
      </w:r>
      <w:r>
        <w:rPr>
          <w:rFonts w:hint="eastAsia" w:ascii="仿宋_GB2312" w:hAnsi="仿宋_GB2312" w:eastAsia="仿宋_GB2312" w:cs="仿宋_GB2312"/>
          <w:kern w:val="0"/>
          <w:sz w:val="28"/>
          <w:szCs w:val="28"/>
          <w:lang w:val="en-US" w:eastAsia="zh-CN"/>
        </w:rPr>
        <w:t>学院党委内未立项国家级、市级培育项目的党支部，已立项过学院“登高”计划培育项目的党支部也不在申报对象范围内。</w:t>
      </w:r>
    </w:p>
    <w:p w14:paraId="209F21C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（二）申报学院党委</w:t>
      </w:r>
      <w:r>
        <w:rPr>
          <w:rFonts w:hint="eastAsia" w:ascii="仿宋_GB2312" w:hAnsi="仿宋_GB2312" w:eastAsia="仿宋_GB2312" w:cs="仿宋_GB2312"/>
          <w:kern w:val="0"/>
          <w:sz w:val="28"/>
          <w:szCs w:val="28"/>
        </w:rPr>
        <w:t>“登高”计划</w:t>
      </w:r>
      <w:r>
        <w:rPr>
          <w:rFonts w:hint="eastAsia" w:ascii="仿宋_GB2312" w:hAnsi="仿宋_GB2312" w:eastAsia="仿宋_GB2312" w:cs="仿宋_GB2312"/>
          <w:kern w:val="0"/>
          <w:sz w:val="28"/>
          <w:szCs w:val="28"/>
          <w:lang w:val="en-US" w:eastAsia="zh-CN"/>
        </w:rPr>
        <w:t>培育项目的党支部须完整填写申报表，并由支部书记签字，于3月31日前上报学院党委，申报表纸质版一式两份交至院办，申报表电子版发送至邮箱（</w:t>
      </w:r>
      <w:r>
        <w:rPr>
          <w:rFonts w:hint="default" w:ascii="Times New Roman" w:hAnsi="Times New Roman" w:eastAsia="仿宋_GB2312" w:cs="Times New Roman"/>
          <w:kern w:val="0"/>
          <w:sz w:val="28"/>
          <w:szCs w:val="28"/>
          <w:lang w:val="en-US" w:eastAsia="zh-CN"/>
        </w:rPr>
        <w:t>luhaiyan0807@163.com</w:t>
      </w:r>
      <w:r>
        <w:rPr>
          <w:rFonts w:hint="eastAsia" w:ascii="仿宋_GB2312" w:hAnsi="仿宋_GB2312" w:eastAsia="仿宋_GB2312" w:cs="仿宋_GB2312"/>
          <w:kern w:val="0"/>
          <w:sz w:val="28"/>
          <w:szCs w:val="28"/>
          <w:lang w:val="en-US" w:eastAsia="zh-CN"/>
        </w:rPr>
        <w:t>）。</w:t>
      </w:r>
    </w:p>
    <w:p w14:paraId="7601FFBE">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（三）学院党委将</w:t>
      </w:r>
      <w:r>
        <w:rPr>
          <w:rFonts w:hint="eastAsia" w:ascii="仿宋_GB2312" w:hAnsi="仿宋_GB2312" w:eastAsia="仿宋_GB2312" w:cs="仿宋_GB2312"/>
          <w:kern w:val="0"/>
          <w:sz w:val="28"/>
          <w:szCs w:val="28"/>
          <w:lang w:val="en-US" w:eastAsia="zh-CN" w:bidi="ar-SA"/>
        </w:rPr>
        <w:t>根据申报情况，择优立项，并给予一定经费支持。</w:t>
      </w:r>
    </w:p>
    <w:p w14:paraId="6C04DB88">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w:t>
      </w:r>
      <w:r>
        <w:rPr>
          <w:rFonts w:hint="eastAsia" w:ascii="仿宋_GB2312" w:hAnsi="仿宋_GB2312" w:eastAsia="仿宋_GB2312" w:cs="仿宋_GB2312"/>
          <w:kern w:val="0"/>
          <w:sz w:val="28"/>
          <w:szCs w:val="28"/>
        </w:rPr>
        <w:t>“登高”计划</w:t>
      </w:r>
      <w:r>
        <w:rPr>
          <w:rFonts w:hint="eastAsia" w:ascii="仿宋_GB2312" w:hAnsi="仿宋_GB2312" w:eastAsia="仿宋_GB2312" w:cs="仿宋_GB2312"/>
          <w:kern w:val="0"/>
          <w:sz w:val="28"/>
          <w:szCs w:val="28"/>
          <w:lang w:val="en-US" w:eastAsia="zh-CN"/>
        </w:rPr>
        <w:t>培育项目</w:t>
      </w:r>
      <w:r>
        <w:rPr>
          <w:rFonts w:hint="eastAsia" w:ascii="仿宋_GB2312" w:hAnsi="仿宋_GB2312" w:eastAsia="仿宋_GB2312" w:cs="仿宋_GB2312"/>
          <w:kern w:val="0"/>
          <w:sz w:val="28"/>
          <w:szCs w:val="28"/>
          <w:lang w:val="en-US" w:eastAsia="zh-CN" w:bidi="ar-SA"/>
        </w:rPr>
        <w:t>原则上开展时间为一年，即2025年4月至2026年3月。</w:t>
      </w:r>
    </w:p>
    <w:p w14:paraId="4C9C335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rPr>
      </w:pPr>
    </w:p>
    <w:p w14:paraId="798E0A3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城市轨道交通学院党委</w:t>
      </w:r>
    </w:p>
    <w:p w14:paraId="377A33A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宋体"/>
          <w:kern w:val="0"/>
          <w:sz w:val="28"/>
          <w:szCs w:val="28"/>
          <w:lang w:val="en-US" w:eastAsia="zh-CN"/>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26</w:t>
      </w:r>
      <w:r>
        <w:rPr>
          <w:rFonts w:hint="eastAsia" w:ascii="仿宋_GB2312" w:hAnsi="仿宋_GB2312" w:eastAsia="仿宋_GB2312" w:cs="仿宋_GB2312"/>
          <w:kern w:val="0"/>
          <w:sz w:val="28"/>
          <w:szCs w:val="28"/>
        </w:rPr>
        <w:t>日</w:t>
      </w:r>
    </w:p>
    <w:p w14:paraId="4F9D5432">
      <w:pPr>
        <w:widowControl/>
        <w:shd w:val="clear" w:color="auto" w:fill="FFFFFF"/>
        <w:spacing w:line="560" w:lineRule="exact"/>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附件1：2025年城市轨道交通学院党委“</w:t>
      </w:r>
      <w:r>
        <w:rPr>
          <w:rFonts w:hint="eastAsia" w:ascii="仿宋_GB2312" w:hAnsi="仿宋_GB2312" w:eastAsia="仿宋_GB2312" w:cs="仿宋_GB2312"/>
          <w:kern w:val="0"/>
          <w:sz w:val="28"/>
          <w:szCs w:val="28"/>
          <w:lang w:val="en-US" w:eastAsia="zh-CN"/>
        </w:rPr>
        <w:t>登高</w:t>
      </w:r>
      <w:r>
        <w:rPr>
          <w:rFonts w:hint="eastAsia" w:ascii="仿宋" w:hAnsi="仿宋" w:eastAsia="仿宋" w:cs="宋体"/>
          <w:kern w:val="0"/>
          <w:sz w:val="28"/>
          <w:szCs w:val="28"/>
          <w:lang w:val="en-US" w:eastAsia="zh-CN"/>
        </w:rPr>
        <w:t>”计划培育项目申报表</w:t>
      </w:r>
    </w:p>
    <w:p w14:paraId="39BA4916">
      <w:pPr>
        <w:spacing w:line="500" w:lineRule="exact"/>
        <w:jc w:val="lef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附件1</w:t>
      </w:r>
    </w:p>
    <w:p w14:paraId="759EDE25">
      <w:pPr>
        <w:spacing w:line="500" w:lineRule="exact"/>
        <w:jc w:val="center"/>
        <w:rPr>
          <w:rFonts w:ascii="文鼎大标宋简" w:eastAsia="文鼎大标宋简"/>
          <w:sz w:val="30"/>
          <w:szCs w:val="30"/>
        </w:rPr>
      </w:pPr>
      <w:r>
        <w:rPr>
          <w:rFonts w:hint="eastAsia" w:ascii="文鼎大标宋简" w:eastAsia="文鼎大标宋简"/>
          <w:b/>
          <w:sz w:val="30"/>
          <w:szCs w:val="30"/>
        </w:rPr>
        <w:t>202</w:t>
      </w:r>
      <w:r>
        <w:rPr>
          <w:rFonts w:hint="eastAsia" w:ascii="文鼎大标宋简" w:eastAsia="文鼎大标宋简"/>
          <w:b/>
          <w:sz w:val="30"/>
          <w:szCs w:val="30"/>
          <w:lang w:val="en-US" w:eastAsia="zh-CN"/>
        </w:rPr>
        <w:t>5</w:t>
      </w:r>
      <w:bookmarkStart w:id="2" w:name="_GoBack"/>
      <w:bookmarkEnd w:id="2"/>
      <w:r>
        <w:rPr>
          <w:rFonts w:hint="eastAsia" w:ascii="文鼎大标宋简" w:eastAsia="文鼎大标宋简"/>
          <w:b/>
          <w:sz w:val="30"/>
          <w:szCs w:val="30"/>
        </w:rPr>
        <w:t>年</w:t>
      </w:r>
      <w:r>
        <w:rPr>
          <w:rFonts w:hint="eastAsia" w:ascii="文鼎大标宋简" w:eastAsia="文鼎大标宋简"/>
          <w:b/>
          <w:sz w:val="30"/>
          <w:szCs w:val="30"/>
          <w:lang w:val="en-US" w:eastAsia="zh-CN"/>
        </w:rPr>
        <w:t>城市轨道交通学院党委</w:t>
      </w:r>
      <w:r>
        <w:rPr>
          <w:rFonts w:hint="eastAsia" w:ascii="文鼎大标宋简" w:eastAsia="文鼎大标宋简"/>
          <w:b/>
          <w:sz w:val="30"/>
          <w:szCs w:val="30"/>
        </w:rPr>
        <w:t>“登高”计划</w:t>
      </w:r>
      <w:r>
        <w:rPr>
          <w:rFonts w:hint="eastAsia" w:ascii="文鼎大标宋简" w:eastAsia="文鼎大标宋简"/>
          <w:b/>
          <w:sz w:val="30"/>
          <w:szCs w:val="30"/>
          <w:lang w:val="en-US" w:eastAsia="zh-CN"/>
        </w:rPr>
        <w:t>培育项目</w:t>
      </w:r>
      <w:r>
        <w:rPr>
          <w:rFonts w:hint="eastAsia" w:ascii="文鼎大标宋简" w:eastAsia="文鼎大标宋简"/>
          <w:b/>
          <w:sz w:val="30"/>
          <w:szCs w:val="30"/>
        </w:rPr>
        <w:t>申报表</w:t>
      </w:r>
    </w:p>
    <w:p w14:paraId="38A11CBE">
      <w:pPr>
        <w:spacing w:line="500" w:lineRule="exact"/>
        <w:ind w:right="960"/>
        <w:jc w:val="right"/>
        <w:rPr>
          <w:rFonts w:ascii="文鼎大标宋简" w:eastAsia="文鼎大标宋简"/>
          <w:sz w:val="24"/>
        </w:rPr>
      </w:pPr>
      <w:r>
        <w:rPr>
          <w:rFonts w:hint="eastAsia" w:ascii="文鼎大标宋简" w:eastAsia="文鼎大标宋简"/>
          <w:sz w:val="24"/>
        </w:rPr>
        <w:t>编号：</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2"/>
        <w:gridCol w:w="312"/>
        <w:gridCol w:w="614"/>
        <w:gridCol w:w="1018"/>
        <w:gridCol w:w="234"/>
        <w:gridCol w:w="1839"/>
        <w:gridCol w:w="1615"/>
        <w:gridCol w:w="2416"/>
      </w:tblGrid>
      <w:tr w14:paraId="50547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958" w:type="pct"/>
            <w:gridSpan w:val="2"/>
            <w:vAlign w:val="center"/>
          </w:tcPr>
          <w:p w14:paraId="5E64B5EB">
            <w:pPr>
              <w:jc w:val="center"/>
              <w:rPr>
                <w:rFonts w:eastAsia="楷体_GB2312"/>
                <w:b/>
                <w:bCs/>
                <w:sz w:val="28"/>
              </w:rPr>
            </w:pPr>
            <w:r>
              <w:rPr>
                <w:rFonts w:hint="eastAsia" w:eastAsia="楷体_GB2312"/>
                <w:b/>
                <w:bCs/>
                <w:sz w:val="28"/>
                <w:lang w:val="en-US" w:eastAsia="zh-CN"/>
              </w:rPr>
              <w:t>项目</w:t>
            </w:r>
            <w:r>
              <w:rPr>
                <w:rFonts w:hint="eastAsia" w:eastAsia="楷体_GB2312"/>
                <w:b/>
                <w:bCs/>
                <w:sz w:val="28"/>
              </w:rPr>
              <w:t>名称</w:t>
            </w:r>
          </w:p>
        </w:tc>
        <w:tc>
          <w:tcPr>
            <w:tcW w:w="4041" w:type="pct"/>
            <w:gridSpan w:val="6"/>
            <w:vAlign w:val="center"/>
          </w:tcPr>
          <w:p w14:paraId="34F322C9">
            <w:pPr>
              <w:jc w:val="center"/>
              <w:rPr>
                <w:rFonts w:eastAsia="楷体_GB2312"/>
                <w:b/>
                <w:bCs/>
                <w:sz w:val="28"/>
              </w:rPr>
            </w:pPr>
          </w:p>
        </w:tc>
      </w:tr>
      <w:tr w14:paraId="69CC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958" w:type="pct"/>
            <w:gridSpan w:val="2"/>
            <w:tcBorders>
              <w:bottom w:val="single" w:color="auto" w:sz="4" w:space="0"/>
            </w:tcBorders>
            <w:vAlign w:val="center"/>
          </w:tcPr>
          <w:p w14:paraId="42E11DA3">
            <w:pPr>
              <w:jc w:val="center"/>
              <w:rPr>
                <w:rFonts w:eastAsia="楷体_GB2312"/>
                <w:b/>
                <w:bCs/>
                <w:sz w:val="28"/>
              </w:rPr>
            </w:pPr>
            <w:r>
              <w:rPr>
                <w:rFonts w:hint="eastAsia" w:eastAsia="楷体_GB2312"/>
                <w:b/>
                <w:bCs/>
                <w:sz w:val="28"/>
              </w:rPr>
              <w:t>申报人</w:t>
            </w:r>
          </w:p>
        </w:tc>
        <w:tc>
          <w:tcPr>
            <w:tcW w:w="853" w:type="pct"/>
            <w:gridSpan w:val="2"/>
            <w:tcBorders>
              <w:top w:val="single" w:color="auto" w:sz="4" w:space="0"/>
              <w:bottom w:val="single" w:color="auto" w:sz="4" w:space="0"/>
              <w:right w:val="single" w:color="auto" w:sz="4" w:space="0"/>
            </w:tcBorders>
            <w:vAlign w:val="center"/>
          </w:tcPr>
          <w:p w14:paraId="5D783FE1">
            <w:pPr>
              <w:jc w:val="center"/>
              <w:rPr>
                <w:rFonts w:eastAsia="楷体_GB2312"/>
                <w:b/>
                <w:bCs/>
                <w:sz w:val="28"/>
              </w:rPr>
            </w:pPr>
          </w:p>
        </w:tc>
        <w:tc>
          <w:tcPr>
            <w:tcW w:w="1083" w:type="pct"/>
            <w:gridSpan w:val="2"/>
            <w:tcBorders>
              <w:top w:val="single" w:color="auto" w:sz="4" w:space="0"/>
              <w:left w:val="single" w:color="auto" w:sz="4" w:space="0"/>
              <w:bottom w:val="single" w:color="auto" w:sz="4" w:space="0"/>
              <w:right w:val="single" w:color="auto" w:sz="4" w:space="0"/>
            </w:tcBorders>
            <w:vAlign w:val="center"/>
          </w:tcPr>
          <w:p w14:paraId="57E19AA7">
            <w:pPr>
              <w:jc w:val="center"/>
              <w:rPr>
                <w:rFonts w:hint="default" w:eastAsia="楷体_GB2312"/>
                <w:b/>
                <w:bCs/>
                <w:sz w:val="28"/>
                <w:lang w:val="en-US" w:eastAsia="zh-CN"/>
              </w:rPr>
            </w:pPr>
            <w:r>
              <w:rPr>
                <w:rFonts w:hint="eastAsia" w:eastAsia="楷体_GB2312"/>
                <w:b/>
                <w:bCs/>
                <w:sz w:val="28"/>
                <w:lang w:val="en-US" w:eastAsia="zh-CN"/>
              </w:rPr>
              <w:t>党支部</w:t>
            </w:r>
          </w:p>
        </w:tc>
        <w:tc>
          <w:tcPr>
            <w:tcW w:w="2105" w:type="pct"/>
            <w:gridSpan w:val="2"/>
            <w:tcBorders>
              <w:top w:val="single" w:color="auto" w:sz="4" w:space="0"/>
              <w:left w:val="single" w:color="auto" w:sz="4" w:space="0"/>
              <w:bottom w:val="single" w:color="auto" w:sz="4" w:space="0"/>
            </w:tcBorders>
            <w:vAlign w:val="center"/>
          </w:tcPr>
          <w:p w14:paraId="46C6E640">
            <w:pPr>
              <w:jc w:val="center"/>
              <w:rPr>
                <w:rFonts w:eastAsia="楷体_GB2312"/>
                <w:b/>
                <w:bCs/>
                <w:sz w:val="28"/>
              </w:rPr>
            </w:pPr>
          </w:p>
        </w:tc>
      </w:tr>
      <w:tr w14:paraId="06419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58" w:type="pct"/>
            <w:gridSpan w:val="2"/>
            <w:tcBorders>
              <w:top w:val="single" w:color="auto" w:sz="4" w:space="0"/>
              <w:right w:val="single" w:color="auto" w:sz="4" w:space="0"/>
            </w:tcBorders>
            <w:vAlign w:val="center"/>
          </w:tcPr>
          <w:p w14:paraId="616E0587">
            <w:pPr>
              <w:jc w:val="center"/>
              <w:rPr>
                <w:rFonts w:hint="default" w:eastAsia="楷体_GB2312"/>
                <w:b/>
                <w:bCs/>
                <w:sz w:val="28"/>
                <w:lang w:val="en-US" w:eastAsia="zh-CN"/>
              </w:rPr>
            </w:pPr>
            <w:r>
              <w:rPr>
                <w:rFonts w:hint="eastAsia" w:eastAsia="楷体_GB2312"/>
                <w:b/>
                <w:bCs/>
                <w:sz w:val="28"/>
                <w:lang w:val="en-US" w:eastAsia="zh-CN"/>
              </w:rPr>
              <w:t>出生年月</w:t>
            </w:r>
          </w:p>
        </w:tc>
        <w:tc>
          <w:tcPr>
            <w:tcW w:w="853" w:type="pct"/>
            <w:gridSpan w:val="2"/>
            <w:tcBorders>
              <w:top w:val="single" w:color="auto" w:sz="4" w:space="0"/>
              <w:right w:val="single" w:color="auto" w:sz="4" w:space="0"/>
            </w:tcBorders>
            <w:vAlign w:val="center"/>
          </w:tcPr>
          <w:p w14:paraId="712482BB">
            <w:pPr>
              <w:jc w:val="center"/>
              <w:rPr>
                <w:rFonts w:eastAsia="楷体_GB2312"/>
                <w:b/>
                <w:bCs/>
                <w:sz w:val="28"/>
              </w:rPr>
            </w:pPr>
          </w:p>
        </w:tc>
        <w:tc>
          <w:tcPr>
            <w:tcW w:w="1083" w:type="pct"/>
            <w:gridSpan w:val="2"/>
            <w:tcBorders>
              <w:top w:val="single" w:color="auto" w:sz="4" w:space="0"/>
              <w:left w:val="single" w:color="auto" w:sz="4" w:space="0"/>
              <w:bottom w:val="single" w:color="auto" w:sz="4" w:space="0"/>
              <w:right w:val="single" w:color="auto" w:sz="4" w:space="0"/>
            </w:tcBorders>
            <w:vAlign w:val="center"/>
          </w:tcPr>
          <w:p w14:paraId="51BC3F7C">
            <w:pPr>
              <w:jc w:val="center"/>
              <w:rPr>
                <w:rFonts w:eastAsia="楷体_GB2312"/>
                <w:b/>
                <w:bCs/>
                <w:sz w:val="28"/>
              </w:rPr>
            </w:pPr>
            <w:r>
              <w:rPr>
                <w:rFonts w:hint="eastAsia" w:eastAsia="楷体_GB2312"/>
                <w:b/>
                <w:bCs/>
                <w:sz w:val="28"/>
              </w:rPr>
              <w:t>职务/职称</w:t>
            </w:r>
          </w:p>
        </w:tc>
        <w:tc>
          <w:tcPr>
            <w:tcW w:w="2105" w:type="pct"/>
            <w:gridSpan w:val="2"/>
            <w:tcBorders>
              <w:top w:val="single" w:color="auto" w:sz="4" w:space="0"/>
              <w:left w:val="single" w:color="auto" w:sz="4" w:space="0"/>
              <w:bottom w:val="single" w:color="auto" w:sz="4" w:space="0"/>
            </w:tcBorders>
            <w:vAlign w:val="center"/>
          </w:tcPr>
          <w:p w14:paraId="65577B72">
            <w:pPr>
              <w:jc w:val="center"/>
              <w:rPr>
                <w:rFonts w:eastAsia="楷体_GB2312"/>
                <w:b/>
                <w:bCs/>
                <w:sz w:val="28"/>
              </w:rPr>
            </w:pPr>
          </w:p>
        </w:tc>
      </w:tr>
      <w:tr w14:paraId="03FB0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958" w:type="pct"/>
            <w:gridSpan w:val="2"/>
            <w:vMerge w:val="restart"/>
            <w:tcBorders>
              <w:right w:val="single" w:color="auto" w:sz="4" w:space="0"/>
            </w:tcBorders>
            <w:vAlign w:val="center"/>
          </w:tcPr>
          <w:p w14:paraId="2B680B7F">
            <w:pPr>
              <w:jc w:val="center"/>
              <w:rPr>
                <w:rFonts w:eastAsia="楷体_GB2312"/>
                <w:b/>
                <w:bCs/>
                <w:sz w:val="28"/>
              </w:rPr>
            </w:pPr>
            <w:r>
              <w:rPr>
                <w:rFonts w:hint="eastAsia" w:eastAsia="楷体_GB2312"/>
                <w:b/>
                <w:bCs/>
                <w:sz w:val="28"/>
              </w:rPr>
              <w:t>研究专长</w:t>
            </w:r>
          </w:p>
        </w:tc>
        <w:tc>
          <w:tcPr>
            <w:tcW w:w="853" w:type="pct"/>
            <w:gridSpan w:val="2"/>
            <w:vMerge w:val="restart"/>
            <w:tcBorders>
              <w:right w:val="single" w:color="auto" w:sz="4" w:space="0"/>
            </w:tcBorders>
            <w:vAlign w:val="center"/>
          </w:tcPr>
          <w:p w14:paraId="20D6CEB2">
            <w:pPr>
              <w:jc w:val="center"/>
              <w:rPr>
                <w:rFonts w:eastAsia="楷体_GB2312"/>
                <w:b/>
                <w:bCs/>
                <w:sz w:val="28"/>
              </w:rPr>
            </w:pPr>
          </w:p>
        </w:tc>
        <w:tc>
          <w:tcPr>
            <w:tcW w:w="1083" w:type="pct"/>
            <w:gridSpan w:val="2"/>
            <w:vMerge w:val="restart"/>
            <w:tcBorders>
              <w:top w:val="single" w:color="auto" w:sz="4" w:space="0"/>
              <w:left w:val="single" w:color="auto" w:sz="4" w:space="0"/>
              <w:right w:val="single" w:color="auto" w:sz="4" w:space="0"/>
            </w:tcBorders>
            <w:vAlign w:val="center"/>
          </w:tcPr>
          <w:p w14:paraId="27C207C7">
            <w:pPr>
              <w:jc w:val="center"/>
              <w:rPr>
                <w:rFonts w:eastAsia="楷体_GB2312"/>
                <w:b/>
                <w:bCs/>
                <w:sz w:val="24"/>
              </w:rPr>
            </w:pPr>
            <w:r>
              <w:rPr>
                <w:rFonts w:hint="eastAsia" w:eastAsia="楷体_GB2312"/>
                <w:b/>
                <w:bCs/>
                <w:sz w:val="24"/>
              </w:rPr>
              <w:t>联系方式</w:t>
            </w:r>
          </w:p>
        </w:tc>
        <w:tc>
          <w:tcPr>
            <w:tcW w:w="2105" w:type="pct"/>
            <w:gridSpan w:val="2"/>
            <w:tcBorders>
              <w:top w:val="single" w:color="auto" w:sz="4" w:space="0"/>
              <w:left w:val="single" w:color="auto" w:sz="4" w:space="0"/>
            </w:tcBorders>
            <w:vAlign w:val="center"/>
          </w:tcPr>
          <w:p w14:paraId="48869BEA">
            <w:pPr>
              <w:jc w:val="left"/>
              <w:rPr>
                <w:rFonts w:eastAsia="楷体_GB2312"/>
                <w:b/>
                <w:bCs/>
                <w:sz w:val="28"/>
              </w:rPr>
            </w:pPr>
            <w:r>
              <w:rPr>
                <w:rFonts w:hint="eastAsia" w:eastAsia="楷体_GB2312"/>
                <w:b/>
                <w:bCs/>
                <w:sz w:val="28"/>
              </w:rPr>
              <w:t>邮箱：</w:t>
            </w:r>
          </w:p>
        </w:tc>
      </w:tr>
      <w:tr w14:paraId="2F5DC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958" w:type="pct"/>
            <w:gridSpan w:val="2"/>
            <w:vMerge w:val="continue"/>
            <w:tcBorders>
              <w:right w:val="single" w:color="auto" w:sz="4" w:space="0"/>
            </w:tcBorders>
            <w:vAlign w:val="center"/>
          </w:tcPr>
          <w:p w14:paraId="25452A10">
            <w:pPr>
              <w:jc w:val="center"/>
            </w:pPr>
          </w:p>
        </w:tc>
        <w:tc>
          <w:tcPr>
            <w:tcW w:w="853" w:type="pct"/>
            <w:gridSpan w:val="2"/>
            <w:vMerge w:val="continue"/>
            <w:tcBorders>
              <w:right w:val="single" w:color="auto" w:sz="4" w:space="0"/>
            </w:tcBorders>
            <w:vAlign w:val="center"/>
          </w:tcPr>
          <w:p w14:paraId="0B3F85B6">
            <w:pPr>
              <w:jc w:val="center"/>
            </w:pPr>
          </w:p>
        </w:tc>
        <w:tc>
          <w:tcPr>
            <w:tcW w:w="1083" w:type="pct"/>
            <w:gridSpan w:val="2"/>
            <w:vMerge w:val="continue"/>
            <w:tcBorders>
              <w:left w:val="single" w:color="auto" w:sz="4" w:space="0"/>
              <w:right w:val="single" w:color="auto" w:sz="4" w:space="0"/>
            </w:tcBorders>
            <w:vAlign w:val="center"/>
          </w:tcPr>
          <w:p w14:paraId="744E3EE0">
            <w:pPr>
              <w:jc w:val="center"/>
            </w:pPr>
          </w:p>
        </w:tc>
        <w:tc>
          <w:tcPr>
            <w:tcW w:w="2105" w:type="pct"/>
            <w:gridSpan w:val="2"/>
            <w:tcBorders>
              <w:top w:val="single" w:color="auto" w:sz="4" w:space="0"/>
              <w:left w:val="single" w:color="auto" w:sz="4" w:space="0"/>
            </w:tcBorders>
            <w:vAlign w:val="center"/>
          </w:tcPr>
          <w:p w14:paraId="16BC783D">
            <w:pPr>
              <w:jc w:val="left"/>
              <w:rPr>
                <w:rFonts w:eastAsia="楷体_GB2312"/>
                <w:b/>
                <w:bCs/>
                <w:sz w:val="28"/>
              </w:rPr>
            </w:pPr>
            <w:r>
              <w:rPr>
                <w:rFonts w:hint="eastAsia" w:eastAsia="楷体_GB2312"/>
                <w:b/>
                <w:bCs/>
                <w:sz w:val="28"/>
              </w:rPr>
              <w:t>手机：</w:t>
            </w:r>
          </w:p>
        </w:tc>
      </w:tr>
      <w:tr w14:paraId="28165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exact"/>
          <w:jc w:val="center"/>
        </w:trPr>
        <w:tc>
          <w:tcPr>
            <w:tcW w:w="5000" w:type="pct"/>
            <w:gridSpan w:val="8"/>
            <w:vAlign w:val="center"/>
          </w:tcPr>
          <w:p w14:paraId="693F1FBB">
            <w:pPr>
              <w:spacing w:line="400" w:lineRule="exact"/>
              <w:jc w:val="center"/>
              <w:rPr>
                <w:rFonts w:eastAsia="楷体_GB2312"/>
                <w:b/>
                <w:bCs/>
                <w:sz w:val="30"/>
              </w:rPr>
            </w:pPr>
            <w:r>
              <w:rPr>
                <w:rFonts w:hint="eastAsia" w:eastAsia="楷体_GB2312"/>
                <w:b/>
                <w:bCs/>
                <w:sz w:val="30"/>
              </w:rPr>
              <w:t>主要参加人员</w:t>
            </w:r>
          </w:p>
        </w:tc>
      </w:tr>
      <w:tr w14:paraId="0052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5" w:type="pct"/>
            <w:vAlign w:val="center"/>
          </w:tcPr>
          <w:p w14:paraId="7BE953C4">
            <w:pPr>
              <w:jc w:val="center"/>
              <w:rPr>
                <w:rFonts w:eastAsia="楷体_GB2312"/>
                <w:b/>
                <w:bCs/>
                <w:sz w:val="28"/>
              </w:rPr>
            </w:pPr>
            <w:r>
              <w:rPr>
                <w:rFonts w:hint="eastAsia" w:eastAsia="楷体_GB2312"/>
                <w:b/>
                <w:bCs/>
                <w:sz w:val="28"/>
              </w:rPr>
              <w:t>姓名</w:t>
            </w:r>
          </w:p>
        </w:tc>
        <w:tc>
          <w:tcPr>
            <w:tcW w:w="484" w:type="pct"/>
            <w:gridSpan w:val="2"/>
            <w:vAlign w:val="center"/>
          </w:tcPr>
          <w:p w14:paraId="2B0A0CA7">
            <w:pPr>
              <w:jc w:val="center"/>
              <w:rPr>
                <w:rFonts w:eastAsia="楷体_GB2312"/>
                <w:b/>
                <w:bCs/>
                <w:sz w:val="28"/>
              </w:rPr>
            </w:pPr>
            <w:r>
              <w:rPr>
                <w:rFonts w:hint="eastAsia" w:eastAsia="楷体_GB2312"/>
                <w:b/>
                <w:bCs/>
                <w:sz w:val="28"/>
              </w:rPr>
              <w:t>年龄</w:t>
            </w:r>
          </w:p>
        </w:tc>
        <w:tc>
          <w:tcPr>
            <w:tcW w:w="532" w:type="pct"/>
            <w:vAlign w:val="center"/>
          </w:tcPr>
          <w:p w14:paraId="3744A3F7">
            <w:pPr>
              <w:jc w:val="center"/>
              <w:rPr>
                <w:rFonts w:eastAsia="楷体_GB2312"/>
                <w:b/>
                <w:bCs/>
                <w:sz w:val="28"/>
              </w:rPr>
            </w:pPr>
            <w:r>
              <w:rPr>
                <w:rFonts w:hint="eastAsia" w:eastAsia="楷体_GB2312"/>
                <w:b/>
                <w:bCs/>
                <w:sz w:val="28"/>
              </w:rPr>
              <w:t>职务</w:t>
            </w:r>
          </w:p>
        </w:tc>
        <w:tc>
          <w:tcPr>
            <w:tcW w:w="1927" w:type="pct"/>
            <w:gridSpan w:val="3"/>
            <w:vAlign w:val="center"/>
          </w:tcPr>
          <w:p w14:paraId="059280F0">
            <w:pPr>
              <w:jc w:val="center"/>
              <w:rPr>
                <w:rFonts w:eastAsia="楷体_GB2312"/>
                <w:b/>
                <w:bCs/>
                <w:sz w:val="28"/>
              </w:rPr>
            </w:pPr>
            <w:r>
              <w:rPr>
                <w:rFonts w:hint="eastAsia" w:eastAsia="楷体_GB2312"/>
                <w:b/>
                <w:bCs/>
                <w:sz w:val="28"/>
              </w:rPr>
              <w:t>职称</w:t>
            </w:r>
          </w:p>
        </w:tc>
        <w:tc>
          <w:tcPr>
            <w:tcW w:w="1260" w:type="pct"/>
            <w:vAlign w:val="center"/>
          </w:tcPr>
          <w:p w14:paraId="4CF7961B">
            <w:pPr>
              <w:jc w:val="center"/>
              <w:rPr>
                <w:rFonts w:eastAsia="楷体_GB2312"/>
                <w:b/>
                <w:bCs/>
                <w:sz w:val="28"/>
              </w:rPr>
            </w:pPr>
            <w:r>
              <w:rPr>
                <w:rFonts w:hint="eastAsia" w:eastAsia="楷体_GB2312"/>
                <w:b/>
                <w:bCs/>
                <w:sz w:val="28"/>
              </w:rPr>
              <w:t>研究专长</w:t>
            </w:r>
          </w:p>
        </w:tc>
      </w:tr>
      <w:tr w14:paraId="6B7A7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95" w:type="pct"/>
            <w:vAlign w:val="center"/>
          </w:tcPr>
          <w:p w14:paraId="148A8BF0">
            <w:pPr>
              <w:jc w:val="center"/>
              <w:rPr>
                <w:rFonts w:eastAsia="楷体_GB2312"/>
                <w:b/>
                <w:bCs/>
                <w:sz w:val="28"/>
              </w:rPr>
            </w:pPr>
          </w:p>
        </w:tc>
        <w:tc>
          <w:tcPr>
            <w:tcW w:w="484" w:type="pct"/>
            <w:gridSpan w:val="2"/>
            <w:vAlign w:val="center"/>
          </w:tcPr>
          <w:p w14:paraId="23AA4E48">
            <w:pPr>
              <w:jc w:val="center"/>
              <w:rPr>
                <w:rFonts w:eastAsia="楷体_GB2312"/>
                <w:b/>
                <w:bCs/>
                <w:sz w:val="28"/>
              </w:rPr>
            </w:pPr>
          </w:p>
        </w:tc>
        <w:tc>
          <w:tcPr>
            <w:tcW w:w="532" w:type="pct"/>
            <w:vAlign w:val="center"/>
          </w:tcPr>
          <w:p w14:paraId="5C9E6AFA">
            <w:pPr>
              <w:jc w:val="center"/>
              <w:rPr>
                <w:rFonts w:eastAsia="楷体_GB2312"/>
                <w:b/>
                <w:bCs/>
                <w:sz w:val="28"/>
              </w:rPr>
            </w:pPr>
          </w:p>
        </w:tc>
        <w:tc>
          <w:tcPr>
            <w:tcW w:w="1927" w:type="pct"/>
            <w:gridSpan w:val="3"/>
            <w:vAlign w:val="center"/>
          </w:tcPr>
          <w:p w14:paraId="0DE1E700">
            <w:pPr>
              <w:jc w:val="center"/>
              <w:rPr>
                <w:rFonts w:eastAsia="楷体_GB2312"/>
                <w:b/>
                <w:bCs/>
                <w:sz w:val="28"/>
              </w:rPr>
            </w:pPr>
          </w:p>
        </w:tc>
        <w:tc>
          <w:tcPr>
            <w:tcW w:w="1260" w:type="pct"/>
            <w:vAlign w:val="center"/>
          </w:tcPr>
          <w:p w14:paraId="3376437D">
            <w:pPr>
              <w:jc w:val="center"/>
              <w:rPr>
                <w:rFonts w:eastAsia="楷体_GB2312"/>
                <w:b/>
                <w:bCs/>
                <w:sz w:val="28"/>
              </w:rPr>
            </w:pPr>
          </w:p>
        </w:tc>
      </w:tr>
      <w:tr w14:paraId="1A8C2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95" w:type="pct"/>
            <w:vAlign w:val="center"/>
          </w:tcPr>
          <w:p w14:paraId="2A82D619">
            <w:pPr>
              <w:jc w:val="center"/>
              <w:rPr>
                <w:rFonts w:eastAsia="楷体_GB2312"/>
                <w:b/>
                <w:bCs/>
                <w:sz w:val="28"/>
              </w:rPr>
            </w:pPr>
          </w:p>
        </w:tc>
        <w:tc>
          <w:tcPr>
            <w:tcW w:w="484" w:type="pct"/>
            <w:gridSpan w:val="2"/>
            <w:vAlign w:val="center"/>
          </w:tcPr>
          <w:p w14:paraId="24B24DB3">
            <w:pPr>
              <w:jc w:val="center"/>
              <w:rPr>
                <w:rFonts w:eastAsia="楷体_GB2312"/>
                <w:b/>
                <w:bCs/>
                <w:sz w:val="28"/>
              </w:rPr>
            </w:pPr>
          </w:p>
        </w:tc>
        <w:tc>
          <w:tcPr>
            <w:tcW w:w="532" w:type="pct"/>
            <w:vAlign w:val="center"/>
          </w:tcPr>
          <w:p w14:paraId="3ECF0766">
            <w:pPr>
              <w:jc w:val="center"/>
              <w:rPr>
                <w:rFonts w:eastAsia="楷体_GB2312"/>
                <w:b/>
                <w:bCs/>
                <w:sz w:val="28"/>
              </w:rPr>
            </w:pPr>
          </w:p>
        </w:tc>
        <w:tc>
          <w:tcPr>
            <w:tcW w:w="1927" w:type="pct"/>
            <w:gridSpan w:val="3"/>
            <w:vAlign w:val="center"/>
          </w:tcPr>
          <w:p w14:paraId="1475C2EE">
            <w:pPr>
              <w:jc w:val="center"/>
              <w:rPr>
                <w:rFonts w:eastAsia="楷体_GB2312"/>
                <w:b/>
                <w:bCs/>
                <w:sz w:val="28"/>
              </w:rPr>
            </w:pPr>
          </w:p>
        </w:tc>
        <w:tc>
          <w:tcPr>
            <w:tcW w:w="1260" w:type="pct"/>
            <w:vAlign w:val="center"/>
          </w:tcPr>
          <w:p w14:paraId="6EF8EB5C">
            <w:pPr>
              <w:jc w:val="center"/>
              <w:rPr>
                <w:rFonts w:eastAsia="楷体_GB2312"/>
                <w:b/>
                <w:bCs/>
                <w:sz w:val="28"/>
              </w:rPr>
            </w:pPr>
          </w:p>
        </w:tc>
      </w:tr>
      <w:tr w14:paraId="3CE92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95" w:type="pct"/>
            <w:vAlign w:val="center"/>
          </w:tcPr>
          <w:p w14:paraId="2DF1C4B1">
            <w:pPr>
              <w:jc w:val="center"/>
              <w:rPr>
                <w:rFonts w:eastAsia="楷体_GB2312"/>
                <w:b/>
                <w:bCs/>
                <w:sz w:val="28"/>
              </w:rPr>
            </w:pPr>
          </w:p>
        </w:tc>
        <w:tc>
          <w:tcPr>
            <w:tcW w:w="484" w:type="pct"/>
            <w:gridSpan w:val="2"/>
            <w:vAlign w:val="center"/>
          </w:tcPr>
          <w:p w14:paraId="44DADCBF">
            <w:pPr>
              <w:jc w:val="center"/>
              <w:rPr>
                <w:rFonts w:eastAsia="楷体_GB2312"/>
                <w:b/>
                <w:bCs/>
                <w:sz w:val="28"/>
              </w:rPr>
            </w:pPr>
          </w:p>
        </w:tc>
        <w:tc>
          <w:tcPr>
            <w:tcW w:w="532" w:type="pct"/>
            <w:vAlign w:val="center"/>
          </w:tcPr>
          <w:p w14:paraId="49D8D99B">
            <w:pPr>
              <w:jc w:val="center"/>
              <w:rPr>
                <w:rFonts w:eastAsia="楷体_GB2312"/>
                <w:b/>
                <w:bCs/>
                <w:sz w:val="28"/>
              </w:rPr>
            </w:pPr>
          </w:p>
        </w:tc>
        <w:tc>
          <w:tcPr>
            <w:tcW w:w="1927" w:type="pct"/>
            <w:gridSpan w:val="3"/>
            <w:vAlign w:val="center"/>
          </w:tcPr>
          <w:p w14:paraId="2DE3E9F8">
            <w:pPr>
              <w:jc w:val="center"/>
              <w:rPr>
                <w:rFonts w:eastAsia="楷体_GB2312"/>
                <w:b/>
                <w:bCs/>
                <w:szCs w:val="21"/>
              </w:rPr>
            </w:pPr>
          </w:p>
        </w:tc>
        <w:tc>
          <w:tcPr>
            <w:tcW w:w="1260" w:type="pct"/>
            <w:vAlign w:val="center"/>
          </w:tcPr>
          <w:p w14:paraId="096D1BBC">
            <w:pPr>
              <w:jc w:val="center"/>
              <w:rPr>
                <w:rFonts w:eastAsia="楷体_GB2312"/>
                <w:b/>
                <w:bCs/>
                <w:sz w:val="28"/>
              </w:rPr>
            </w:pPr>
          </w:p>
        </w:tc>
      </w:tr>
      <w:tr w14:paraId="1D70D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5000" w:type="pct"/>
            <w:gridSpan w:val="8"/>
            <w:vAlign w:val="center"/>
          </w:tcPr>
          <w:p w14:paraId="1177F491">
            <w:pPr>
              <w:jc w:val="center"/>
              <w:rPr>
                <w:rFonts w:hint="default" w:eastAsia="楷体_GB2312"/>
                <w:b/>
                <w:bCs/>
                <w:sz w:val="28"/>
                <w:lang w:val="en-US" w:eastAsia="zh-CN"/>
              </w:rPr>
            </w:pPr>
            <w:r>
              <w:rPr>
                <w:rFonts w:hint="eastAsia" w:eastAsia="楷体_GB2312"/>
                <w:b/>
                <w:bCs/>
                <w:sz w:val="28"/>
                <w:lang w:val="en-US" w:eastAsia="zh-CN"/>
              </w:rPr>
              <w:t>工作基础</w:t>
            </w:r>
          </w:p>
        </w:tc>
      </w:tr>
      <w:tr w14:paraId="64A82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4" w:hRule="atLeast"/>
          <w:jc w:val="center"/>
        </w:trPr>
        <w:tc>
          <w:tcPr>
            <w:tcW w:w="5000" w:type="pct"/>
            <w:gridSpan w:val="8"/>
            <w:vAlign w:val="top"/>
          </w:tcPr>
          <w:p w14:paraId="7C6C8B93">
            <w:pPr>
              <w:spacing w:line="400" w:lineRule="exact"/>
              <w:jc w:val="both"/>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[包括：</w:t>
            </w:r>
            <w:r>
              <w:rPr>
                <w:rFonts w:hint="eastAsia" w:ascii="Times New Roman" w:hAnsi="Times New Roman" w:eastAsia="仿宋_GB2312" w:cs="Times New Roman"/>
                <w:bCs/>
                <w:sz w:val="24"/>
                <w:szCs w:val="24"/>
                <w:lang w:val="en-US" w:eastAsia="zh-CN"/>
              </w:rPr>
              <w:t>支部</w:t>
            </w:r>
            <w:r>
              <w:rPr>
                <w:rFonts w:hint="eastAsia" w:ascii="Times New Roman" w:hAnsi="Times New Roman" w:eastAsia="仿宋_GB2312" w:cs="Times New Roman"/>
                <w:bCs/>
                <w:sz w:val="24"/>
                <w:szCs w:val="24"/>
              </w:rPr>
              <w:t>组织</w:t>
            </w:r>
            <w:r>
              <w:rPr>
                <w:rFonts w:hint="eastAsia" w:ascii="Times New Roman" w:hAnsi="Times New Roman" w:eastAsia="仿宋_GB2312" w:cs="Times New Roman"/>
                <w:bCs/>
                <w:sz w:val="24"/>
                <w:szCs w:val="24"/>
                <w:lang w:val="en-US" w:eastAsia="zh-CN"/>
              </w:rPr>
              <w:t>结构情况</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前期</w:t>
            </w:r>
            <w:r>
              <w:rPr>
                <w:rFonts w:hint="eastAsia" w:ascii="Times New Roman" w:hAnsi="Times New Roman" w:eastAsia="仿宋_GB2312" w:cs="Times New Roman"/>
                <w:bCs/>
                <w:sz w:val="24"/>
                <w:szCs w:val="24"/>
              </w:rPr>
              <w:t>取得的进展成效、工作经验、标志性成果等。可附页。]</w:t>
            </w:r>
          </w:p>
          <w:p w14:paraId="614C21A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5989FF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7887DF2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68386DE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3BDD88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445948F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286A1F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6EE435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1343618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2EEE1E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49ADFCD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0FB6B21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7C4C456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1C6145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4CA803C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tc>
      </w:tr>
      <w:tr w14:paraId="184B9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exact"/>
          <w:jc w:val="center"/>
        </w:trPr>
        <w:tc>
          <w:tcPr>
            <w:tcW w:w="5000" w:type="pct"/>
            <w:gridSpan w:val="8"/>
            <w:vAlign w:val="center"/>
          </w:tcPr>
          <w:p w14:paraId="422BF43C">
            <w:pPr>
              <w:jc w:val="center"/>
              <w:rPr>
                <w:rFonts w:hint="default" w:eastAsia="楷体_GB2312"/>
                <w:b/>
                <w:bCs/>
                <w:sz w:val="28"/>
                <w:lang w:val="en-US" w:eastAsia="zh-CN"/>
              </w:rPr>
            </w:pPr>
            <w:r>
              <w:rPr>
                <w:rFonts w:hint="eastAsia" w:eastAsia="楷体_GB2312"/>
                <w:b/>
                <w:bCs/>
                <w:sz w:val="28"/>
                <w:lang w:val="en-US" w:eastAsia="zh-CN"/>
              </w:rPr>
              <w:t>建设计划</w:t>
            </w:r>
          </w:p>
        </w:tc>
      </w:tr>
      <w:tr w14:paraId="32B51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2" w:hRule="atLeast"/>
          <w:jc w:val="center"/>
        </w:trPr>
        <w:tc>
          <w:tcPr>
            <w:tcW w:w="5000" w:type="pct"/>
            <w:gridSpan w:val="8"/>
            <w:tcBorders>
              <w:bottom w:val="single" w:color="auto" w:sz="4" w:space="0"/>
            </w:tcBorders>
            <w:vAlign w:val="top"/>
          </w:tcPr>
          <w:p w14:paraId="1E25D579">
            <w:pPr>
              <w:spacing w:line="400" w:lineRule="exact"/>
              <w:jc w:val="both"/>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包括：</w:t>
            </w:r>
            <w:r>
              <w:rPr>
                <w:rFonts w:hint="eastAsia" w:ascii="Times New Roman" w:hAnsi="Times New Roman" w:eastAsia="仿宋_GB2312" w:cs="Times New Roman"/>
                <w:bCs/>
                <w:sz w:val="24"/>
                <w:szCs w:val="24"/>
                <w:lang w:val="en-US" w:eastAsia="zh-CN"/>
              </w:rPr>
              <w:t>一年</w:t>
            </w:r>
            <w:r>
              <w:rPr>
                <w:rFonts w:ascii="Times New Roman" w:hAnsi="Times New Roman" w:eastAsia="仿宋_GB2312" w:cs="Times New Roman"/>
                <w:bCs/>
                <w:sz w:val="24"/>
                <w:szCs w:val="24"/>
              </w:rPr>
              <w:t>建设周期的总体思路</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建设目标、建设方案</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rPr>
              <w:t>工作</w:t>
            </w:r>
            <w:r>
              <w:rPr>
                <w:rFonts w:ascii="Times New Roman" w:hAnsi="Times New Roman" w:eastAsia="仿宋_GB2312" w:cs="Times New Roman"/>
                <w:bCs/>
                <w:sz w:val="24"/>
                <w:szCs w:val="24"/>
              </w:rPr>
              <w:t>举措</w:t>
            </w:r>
            <w:r>
              <w:rPr>
                <w:rFonts w:hint="eastAsia" w:ascii="Times New Roman" w:hAnsi="Times New Roman" w:eastAsia="仿宋_GB2312" w:cs="Times New Roman"/>
                <w:bCs/>
                <w:sz w:val="24"/>
                <w:szCs w:val="24"/>
              </w:rPr>
              <w:t>、经费预算</w:t>
            </w:r>
            <w:r>
              <w:rPr>
                <w:rFonts w:ascii="Times New Roman" w:hAnsi="Times New Roman" w:eastAsia="仿宋_GB2312" w:cs="Times New Roman"/>
                <w:bCs/>
                <w:sz w:val="24"/>
                <w:szCs w:val="24"/>
              </w:rPr>
              <w:t>等。思路、目标</w:t>
            </w:r>
            <w:r>
              <w:rPr>
                <w:rFonts w:hint="eastAsia" w:ascii="Times New Roman" w:hAnsi="Times New Roman" w:eastAsia="仿宋_GB2312" w:cs="Times New Roman"/>
                <w:bCs/>
                <w:sz w:val="24"/>
                <w:szCs w:val="24"/>
              </w:rPr>
              <w:t>、计划</w:t>
            </w:r>
            <w:r>
              <w:rPr>
                <w:rFonts w:ascii="Times New Roman" w:hAnsi="Times New Roman" w:eastAsia="仿宋_GB2312" w:cs="Times New Roman"/>
                <w:bCs/>
                <w:sz w:val="24"/>
                <w:szCs w:val="24"/>
              </w:rPr>
              <w:t>和举措要科学合理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重点明确。</w:t>
            </w:r>
            <w:r>
              <w:rPr>
                <w:rFonts w:hint="eastAsia" w:ascii="Times New Roman" w:hAnsi="Times New Roman" w:eastAsia="仿宋_GB2312" w:cs="Times New Roman"/>
                <w:bCs/>
                <w:sz w:val="24"/>
                <w:szCs w:val="24"/>
              </w:rPr>
              <w:t>]</w:t>
            </w:r>
          </w:p>
          <w:p w14:paraId="3763670B">
            <w:pPr>
              <w:spacing w:line="360" w:lineRule="auto"/>
              <w:ind w:firstLine="562" w:firstLineChars="200"/>
              <w:jc w:val="both"/>
              <w:rPr>
                <w:rFonts w:eastAsia="楷体_GB2312"/>
                <w:b/>
                <w:bCs/>
                <w:sz w:val="28"/>
              </w:rPr>
            </w:pPr>
          </w:p>
          <w:p w14:paraId="2F8FA83C">
            <w:pPr>
              <w:spacing w:line="360" w:lineRule="auto"/>
              <w:ind w:firstLine="562" w:firstLineChars="200"/>
              <w:jc w:val="both"/>
              <w:rPr>
                <w:rFonts w:eastAsia="楷体_GB2312"/>
                <w:b/>
                <w:bCs/>
                <w:sz w:val="28"/>
              </w:rPr>
            </w:pPr>
          </w:p>
          <w:p w14:paraId="2022D533">
            <w:pPr>
              <w:spacing w:line="360" w:lineRule="auto"/>
              <w:ind w:firstLine="562" w:firstLineChars="200"/>
              <w:jc w:val="both"/>
              <w:rPr>
                <w:rFonts w:eastAsia="楷体_GB2312"/>
                <w:b/>
                <w:bCs/>
                <w:sz w:val="28"/>
              </w:rPr>
            </w:pPr>
          </w:p>
          <w:p w14:paraId="51D272A5">
            <w:pPr>
              <w:spacing w:line="360" w:lineRule="auto"/>
              <w:ind w:firstLine="562" w:firstLineChars="200"/>
              <w:jc w:val="both"/>
              <w:rPr>
                <w:rFonts w:eastAsia="楷体_GB2312"/>
                <w:b/>
                <w:bCs/>
                <w:sz w:val="28"/>
              </w:rPr>
            </w:pPr>
          </w:p>
          <w:p w14:paraId="6C116FD8">
            <w:pPr>
              <w:spacing w:line="360" w:lineRule="auto"/>
              <w:ind w:firstLine="562" w:firstLineChars="200"/>
              <w:jc w:val="both"/>
              <w:rPr>
                <w:rFonts w:eastAsia="楷体_GB2312"/>
                <w:b/>
                <w:bCs/>
                <w:sz w:val="28"/>
              </w:rPr>
            </w:pPr>
          </w:p>
          <w:p w14:paraId="6701CFB1">
            <w:pPr>
              <w:spacing w:line="360" w:lineRule="auto"/>
              <w:ind w:firstLine="562" w:firstLineChars="200"/>
              <w:jc w:val="both"/>
              <w:rPr>
                <w:rFonts w:eastAsia="楷体_GB2312"/>
                <w:b/>
                <w:bCs/>
                <w:sz w:val="28"/>
              </w:rPr>
            </w:pPr>
          </w:p>
          <w:p w14:paraId="768CA3F8">
            <w:pPr>
              <w:spacing w:line="360" w:lineRule="auto"/>
              <w:jc w:val="both"/>
              <w:rPr>
                <w:rFonts w:eastAsia="楷体_GB2312"/>
                <w:b/>
                <w:bCs/>
                <w:sz w:val="28"/>
              </w:rPr>
            </w:pPr>
          </w:p>
          <w:p w14:paraId="06E0EA5D">
            <w:pPr>
              <w:spacing w:line="360" w:lineRule="auto"/>
              <w:ind w:firstLine="562" w:firstLineChars="200"/>
              <w:jc w:val="both"/>
              <w:rPr>
                <w:rFonts w:eastAsia="楷体_GB2312"/>
                <w:b/>
                <w:bCs/>
                <w:sz w:val="28"/>
              </w:rPr>
            </w:pPr>
          </w:p>
          <w:p w14:paraId="62416DA9">
            <w:pPr>
              <w:spacing w:line="360" w:lineRule="auto"/>
              <w:jc w:val="both"/>
              <w:rPr>
                <w:rFonts w:eastAsia="楷体_GB2312"/>
                <w:b/>
                <w:bCs/>
                <w:sz w:val="28"/>
              </w:rPr>
            </w:pPr>
          </w:p>
        </w:tc>
      </w:tr>
      <w:tr w14:paraId="57CE5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bottom w:val="single" w:color="auto" w:sz="4" w:space="0"/>
            </w:tcBorders>
            <w:vAlign w:val="center"/>
          </w:tcPr>
          <w:p w14:paraId="626A118C">
            <w:pPr>
              <w:spacing w:line="360" w:lineRule="auto"/>
              <w:jc w:val="center"/>
              <w:rPr>
                <w:rFonts w:eastAsia="楷体_GB2312"/>
                <w:b/>
                <w:bCs/>
                <w:sz w:val="28"/>
              </w:rPr>
            </w:pPr>
            <w:r>
              <w:rPr>
                <w:rFonts w:hint="eastAsia" w:eastAsia="楷体_GB2312"/>
                <w:b/>
                <w:bCs/>
                <w:sz w:val="28"/>
              </w:rPr>
              <w:t>研究创新之处</w:t>
            </w:r>
          </w:p>
        </w:tc>
      </w:tr>
      <w:tr w14:paraId="78EAA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9" w:hRule="atLeast"/>
          <w:jc w:val="center"/>
        </w:trPr>
        <w:tc>
          <w:tcPr>
            <w:tcW w:w="5000" w:type="pct"/>
            <w:gridSpan w:val="8"/>
            <w:tcBorders>
              <w:top w:val="single" w:color="auto" w:sz="4" w:space="0"/>
              <w:bottom w:val="single" w:color="auto" w:sz="4" w:space="0"/>
            </w:tcBorders>
            <w:vAlign w:val="center"/>
          </w:tcPr>
          <w:p w14:paraId="6DEE2108">
            <w:pPr>
              <w:spacing w:line="360" w:lineRule="auto"/>
              <w:ind w:firstLine="562" w:firstLineChars="200"/>
              <w:rPr>
                <w:rFonts w:eastAsia="楷体_GB2312"/>
                <w:b/>
                <w:bCs/>
                <w:sz w:val="28"/>
              </w:rPr>
            </w:pPr>
          </w:p>
          <w:p w14:paraId="094E03B2">
            <w:pPr>
              <w:spacing w:line="360" w:lineRule="auto"/>
              <w:ind w:firstLine="562" w:firstLineChars="200"/>
              <w:rPr>
                <w:rFonts w:eastAsia="楷体_GB2312"/>
                <w:b/>
                <w:bCs/>
                <w:sz w:val="28"/>
              </w:rPr>
            </w:pPr>
          </w:p>
          <w:p w14:paraId="23A45FA3">
            <w:pPr>
              <w:spacing w:line="360" w:lineRule="auto"/>
              <w:ind w:firstLine="562" w:firstLineChars="200"/>
              <w:rPr>
                <w:rFonts w:eastAsia="楷体_GB2312"/>
                <w:b/>
                <w:bCs/>
                <w:sz w:val="28"/>
              </w:rPr>
            </w:pPr>
          </w:p>
          <w:p w14:paraId="0843020A">
            <w:pPr>
              <w:spacing w:line="360" w:lineRule="auto"/>
              <w:ind w:firstLine="562" w:firstLineChars="200"/>
              <w:rPr>
                <w:rFonts w:eastAsia="楷体_GB2312"/>
                <w:b/>
                <w:bCs/>
                <w:sz w:val="28"/>
              </w:rPr>
            </w:pPr>
          </w:p>
          <w:p w14:paraId="4FC24240">
            <w:pPr>
              <w:spacing w:line="360" w:lineRule="auto"/>
              <w:ind w:firstLine="562" w:firstLineChars="200"/>
              <w:rPr>
                <w:rFonts w:eastAsia="楷体_GB2312"/>
                <w:b/>
                <w:bCs/>
                <w:sz w:val="28"/>
              </w:rPr>
            </w:pPr>
          </w:p>
          <w:p w14:paraId="754C47A5">
            <w:pPr>
              <w:spacing w:line="360" w:lineRule="auto"/>
              <w:ind w:firstLine="562" w:firstLineChars="200"/>
              <w:rPr>
                <w:rFonts w:eastAsia="楷体_GB2312"/>
                <w:b/>
                <w:bCs/>
                <w:sz w:val="28"/>
              </w:rPr>
            </w:pPr>
          </w:p>
          <w:p w14:paraId="448A4C4D">
            <w:pPr>
              <w:spacing w:line="360" w:lineRule="auto"/>
              <w:rPr>
                <w:rFonts w:eastAsia="楷体_GB2312"/>
                <w:b/>
                <w:bCs/>
                <w:sz w:val="28"/>
              </w:rPr>
            </w:pPr>
          </w:p>
        </w:tc>
      </w:tr>
      <w:tr w14:paraId="669A9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5000" w:type="pct"/>
            <w:gridSpan w:val="8"/>
            <w:tcBorders>
              <w:top w:val="single" w:color="auto" w:sz="4" w:space="0"/>
              <w:bottom w:val="single" w:color="auto" w:sz="4" w:space="0"/>
            </w:tcBorders>
            <w:vAlign w:val="center"/>
          </w:tcPr>
          <w:p w14:paraId="54BA4B76">
            <w:pPr>
              <w:spacing w:line="360" w:lineRule="auto"/>
              <w:jc w:val="center"/>
              <w:rPr>
                <w:rFonts w:eastAsia="楷体_GB2312"/>
                <w:b/>
                <w:bCs/>
                <w:sz w:val="28"/>
              </w:rPr>
            </w:pPr>
            <w:r>
              <w:rPr>
                <w:rFonts w:hint="eastAsia" w:eastAsia="楷体_GB2312"/>
                <w:b/>
                <w:bCs/>
                <w:sz w:val="28"/>
              </w:rPr>
              <w:t>研究方法及成果形式</w:t>
            </w:r>
          </w:p>
        </w:tc>
      </w:tr>
      <w:tr w14:paraId="357A0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4" w:hRule="atLeast"/>
          <w:jc w:val="center"/>
        </w:trPr>
        <w:tc>
          <w:tcPr>
            <w:tcW w:w="5000" w:type="pct"/>
            <w:gridSpan w:val="8"/>
            <w:tcBorders>
              <w:top w:val="single" w:color="auto" w:sz="4" w:space="0"/>
            </w:tcBorders>
            <w:vAlign w:val="center"/>
          </w:tcPr>
          <w:p w14:paraId="5FE7D547">
            <w:pPr>
              <w:spacing w:line="360" w:lineRule="auto"/>
              <w:rPr>
                <w:rFonts w:eastAsia="楷体_GB2312"/>
                <w:b/>
                <w:bCs/>
                <w:sz w:val="28"/>
              </w:rPr>
            </w:pPr>
          </w:p>
          <w:p w14:paraId="76CCAC72">
            <w:pPr>
              <w:spacing w:line="360" w:lineRule="auto"/>
              <w:ind w:firstLine="562" w:firstLineChars="200"/>
              <w:rPr>
                <w:rFonts w:eastAsia="楷体_GB2312"/>
                <w:b/>
                <w:bCs/>
                <w:sz w:val="28"/>
              </w:rPr>
            </w:pPr>
          </w:p>
          <w:p w14:paraId="5EDBF0D7">
            <w:pPr>
              <w:spacing w:line="360" w:lineRule="auto"/>
              <w:ind w:firstLine="562" w:firstLineChars="200"/>
              <w:rPr>
                <w:rFonts w:eastAsia="楷体_GB2312"/>
                <w:b/>
                <w:bCs/>
                <w:sz w:val="28"/>
              </w:rPr>
            </w:pPr>
          </w:p>
          <w:p w14:paraId="16E9B750">
            <w:pPr>
              <w:spacing w:line="360" w:lineRule="auto"/>
              <w:rPr>
                <w:rFonts w:eastAsia="楷体_GB2312"/>
                <w:b/>
                <w:bCs/>
                <w:sz w:val="28"/>
              </w:rPr>
            </w:pPr>
          </w:p>
          <w:p w14:paraId="782519B2">
            <w:pPr>
              <w:spacing w:line="360" w:lineRule="auto"/>
              <w:ind w:firstLine="562" w:firstLineChars="200"/>
              <w:rPr>
                <w:rFonts w:eastAsia="楷体_GB2312"/>
                <w:b/>
                <w:bCs/>
                <w:sz w:val="28"/>
              </w:rPr>
            </w:pPr>
          </w:p>
          <w:p w14:paraId="040641EC">
            <w:pPr>
              <w:spacing w:line="360" w:lineRule="auto"/>
              <w:ind w:firstLine="562" w:firstLineChars="200"/>
              <w:rPr>
                <w:rFonts w:eastAsia="楷体_GB2312"/>
                <w:b/>
                <w:bCs/>
                <w:sz w:val="28"/>
              </w:rPr>
            </w:pPr>
          </w:p>
          <w:p w14:paraId="557D9C09">
            <w:pPr>
              <w:spacing w:line="360" w:lineRule="auto"/>
              <w:ind w:firstLine="562" w:firstLineChars="200"/>
              <w:rPr>
                <w:rFonts w:eastAsia="楷体_GB2312"/>
                <w:b/>
                <w:bCs/>
                <w:sz w:val="28"/>
              </w:rPr>
            </w:pPr>
          </w:p>
          <w:p w14:paraId="37086E96">
            <w:pPr>
              <w:spacing w:line="360" w:lineRule="auto"/>
              <w:ind w:firstLine="562" w:firstLineChars="200"/>
              <w:rPr>
                <w:rFonts w:eastAsia="楷体_GB2312"/>
                <w:b/>
                <w:bCs/>
                <w:sz w:val="28"/>
              </w:rPr>
            </w:pPr>
          </w:p>
          <w:p w14:paraId="47B93304">
            <w:pPr>
              <w:spacing w:line="360" w:lineRule="auto"/>
              <w:ind w:firstLine="562" w:firstLineChars="200"/>
              <w:rPr>
                <w:rFonts w:eastAsia="楷体_GB2312"/>
                <w:b/>
                <w:bCs/>
                <w:sz w:val="28"/>
              </w:rPr>
            </w:pPr>
          </w:p>
          <w:p w14:paraId="210D6D85">
            <w:pPr>
              <w:spacing w:line="360" w:lineRule="auto"/>
              <w:ind w:firstLine="562" w:firstLineChars="200"/>
              <w:rPr>
                <w:rFonts w:eastAsia="楷体_GB2312"/>
                <w:b/>
                <w:bCs/>
                <w:sz w:val="28"/>
              </w:rPr>
            </w:pPr>
          </w:p>
          <w:p w14:paraId="789460C2">
            <w:pPr>
              <w:spacing w:line="360" w:lineRule="auto"/>
              <w:rPr>
                <w:rFonts w:eastAsia="楷体_GB2312"/>
                <w:b/>
                <w:bCs/>
                <w:sz w:val="28"/>
              </w:rPr>
            </w:pPr>
          </w:p>
          <w:p w14:paraId="7DBAA346">
            <w:pPr>
              <w:spacing w:line="360" w:lineRule="auto"/>
              <w:ind w:firstLine="562" w:firstLineChars="200"/>
              <w:rPr>
                <w:rFonts w:eastAsia="楷体_GB2312"/>
                <w:b/>
                <w:bCs/>
                <w:sz w:val="28"/>
              </w:rPr>
            </w:pPr>
          </w:p>
        </w:tc>
      </w:tr>
      <w:tr w14:paraId="55DFF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7" w:hRule="exact"/>
          <w:jc w:val="center"/>
        </w:trPr>
        <w:tc>
          <w:tcPr>
            <w:tcW w:w="1933" w:type="pct"/>
            <w:gridSpan w:val="5"/>
            <w:vAlign w:val="center"/>
          </w:tcPr>
          <w:p w14:paraId="571C4E4A">
            <w:pPr>
              <w:snapToGrid w:val="0"/>
              <w:spacing w:line="240" w:lineRule="atLeast"/>
              <w:jc w:val="center"/>
              <w:rPr>
                <w:rFonts w:eastAsia="楷体_GB2312"/>
                <w:b/>
                <w:bCs/>
                <w:sz w:val="28"/>
              </w:rPr>
            </w:pPr>
            <w:r>
              <w:rPr>
                <w:rFonts w:hint="eastAsia" w:eastAsia="楷体_GB2312"/>
                <w:b/>
                <w:bCs/>
                <w:sz w:val="28"/>
                <w:lang w:val="en-US" w:eastAsia="zh-CN"/>
              </w:rPr>
              <w:t>申报党支部书记签字</w:t>
            </w:r>
          </w:p>
        </w:tc>
        <w:tc>
          <w:tcPr>
            <w:tcW w:w="3066" w:type="pct"/>
            <w:gridSpan w:val="3"/>
            <w:vAlign w:val="bottom"/>
          </w:tcPr>
          <w:p w14:paraId="5285003C">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right="0" w:firstLine="1928" w:firstLineChars="800"/>
              <w:jc w:val="both"/>
              <w:textAlignment w:val="auto"/>
              <w:rPr>
                <w:rFonts w:hint="eastAsia" w:eastAsia="仿宋_GB2312"/>
                <w:b/>
                <w:bCs/>
                <w:sz w:val="24"/>
                <w:lang w:val="en-US" w:eastAsia="zh-CN"/>
              </w:rPr>
            </w:pPr>
            <w:r>
              <w:rPr>
                <w:rFonts w:hint="eastAsia" w:eastAsia="仿宋_GB2312"/>
                <w:b/>
                <w:bCs/>
                <w:sz w:val="24"/>
                <w:lang w:val="en-US" w:eastAsia="zh-CN"/>
              </w:rPr>
              <w:t>签字：</w:t>
            </w:r>
          </w:p>
          <w:p w14:paraId="7EC18987">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eastAsia="仿宋_GB2312"/>
                <w:b/>
                <w:bCs/>
                <w:sz w:val="24"/>
              </w:rPr>
            </w:pPr>
            <w:r>
              <w:rPr>
                <w:rFonts w:hint="eastAsia" w:eastAsia="仿宋_GB2312"/>
                <w:b/>
                <w:bCs/>
                <w:sz w:val="24"/>
                <w:lang w:val="en-US" w:eastAsia="zh-CN"/>
              </w:rPr>
              <w:t xml:space="preserve">            日期：    </w:t>
            </w:r>
            <w:r>
              <w:rPr>
                <w:rFonts w:hint="eastAsia" w:eastAsia="仿宋_GB2312"/>
                <w:b/>
                <w:bCs/>
                <w:sz w:val="24"/>
              </w:rPr>
              <w:t>年</w:t>
            </w:r>
            <w:r>
              <w:rPr>
                <w:rFonts w:hint="eastAsia" w:eastAsia="仿宋_GB2312"/>
                <w:b/>
                <w:bCs/>
                <w:sz w:val="24"/>
                <w:lang w:val="en-US" w:eastAsia="zh-CN"/>
              </w:rPr>
              <w:t xml:space="preserve">   </w:t>
            </w:r>
            <w:r>
              <w:rPr>
                <w:rFonts w:hint="eastAsia" w:eastAsia="仿宋_GB2312"/>
                <w:b/>
                <w:bCs/>
                <w:sz w:val="24"/>
              </w:rPr>
              <w:t>月</w:t>
            </w:r>
            <w:r>
              <w:rPr>
                <w:rFonts w:hint="eastAsia" w:eastAsia="仿宋_GB2312"/>
                <w:b/>
                <w:bCs/>
                <w:sz w:val="24"/>
                <w:lang w:val="en-US" w:eastAsia="zh-CN"/>
              </w:rPr>
              <w:t xml:space="preserve">   </w:t>
            </w:r>
            <w:r>
              <w:rPr>
                <w:rFonts w:hint="eastAsia" w:eastAsia="仿宋_GB2312"/>
                <w:b/>
                <w:bCs/>
                <w:sz w:val="24"/>
              </w:rPr>
              <w:t>日</w:t>
            </w:r>
          </w:p>
        </w:tc>
      </w:tr>
      <w:tr w14:paraId="1F738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7" w:hRule="exact"/>
          <w:jc w:val="center"/>
        </w:trPr>
        <w:tc>
          <w:tcPr>
            <w:tcW w:w="1933" w:type="pct"/>
            <w:gridSpan w:val="5"/>
            <w:vAlign w:val="center"/>
          </w:tcPr>
          <w:p w14:paraId="16F22079">
            <w:pPr>
              <w:snapToGrid w:val="0"/>
              <w:spacing w:line="240" w:lineRule="atLeast"/>
              <w:jc w:val="center"/>
              <w:rPr>
                <w:rFonts w:eastAsia="楷体_GB2312"/>
                <w:b/>
                <w:bCs/>
                <w:sz w:val="28"/>
              </w:rPr>
            </w:pPr>
            <w:r>
              <w:rPr>
                <w:rFonts w:hint="eastAsia" w:eastAsia="楷体_GB2312"/>
                <w:b/>
                <w:bCs/>
                <w:sz w:val="28"/>
                <w:lang w:val="en-US" w:eastAsia="zh-CN"/>
              </w:rPr>
              <w:t>学院党委</w:t>
            </w:r>
            <w:r>
              <w:rPr>
                <w:rFonts w:hint="eastAsia" w:eastAsia="楷体_GB2312"/>
                <w:b/>
                <w:bCs/>
                <w:sz w:val="28"/>
              </w:rPr>
              <w:t>审核意见</w:t>
            </w:r>
          </w:p>
        </w:tc>
        <w:tc>
          <w:tcPr>
            <w:tcW w:w="3066" w:type="pct"/>
            <w:gridSpan w:val="3"/>
            <w:vAlign w:val="bottom"/>
          </w:tcPr>
          <w:p w14:paraId="183C8C3D">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left="3120" w:leftChars="912" w:right="0" w:hanging="1205" w:hangingChars="500"/>
              <w:jc w:val="both"/>
              <w:textAlignment w:val="auto"/>
              <w:rPr>
                <w:rFonts w:hint="eastAsia" w:eastAsia="仿宋_GB2312"/>
                <w:b/>
                <w:bCs/>
                <w:sz w:val="24"/>
              </w:rPr>
            </w:pPr>
          </w:p>
          <w:p w14:paraId="605F282B">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left="3120" w:leftChars="912" w:right="0" w:hanging="1205" w:hangingChars="500"/>
              <w:jc w:val="both"/>
              <w:textAlignment w:val="auto"/>
              <w:rPr>
                <w:rFonts w:hint="eastAsia" w:eastAsia="仿宋_GB2312"/>
                <w:b/>
                <w:bCs/>
                <w:sz w:val="24"/>
              </w:rPr>
            </w:pPr>
            <w:r>
              <w:rPr>
                <w:rFonts w:hint="eastAsia" w:eastAsia="仿宋_GB2312"/>
                <w:b/>
                <w:bCs/>
                <w:sz w:val="24"/>
              </w:rPr>
              <w:t xml:space="preserve">                      </w:t>
            </w:r>
          </w:p>
          <w:p w14:paraId="3093E9EE">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right="0" w:firstLine="1928" w:firstLineChars="800"/>
              <w:jc w:val="both"/>
              <w:textAlignment w:val="auto"/>
              <w:rPr>
                <w:rFonts w:hint="eastAsia" w:eastAsia="仿宋_GB2312"/>
                <w:b/>
                <w:bCs/>
                <w:sz w:val="24"/>
                <w:lang w:val="en-US" w:eastAsia="zh-CN"/>
              </w:rPr>
            </w:pPr>
            <w:r>
              <w:rPr>
                <w:rFonts w:hint="eastAsia" w:eastAsia="仿宋_GB2312"/>
                <w:b/>
                <w:bCs/>
                <w:sz w:val="24"/>
                <w:lang w:val="en-US" w:eastAsia="zh-CN"/>
              </w:rPr>
              <w:t>签字：</w:t>
            </w:r>
          </w:p>
          <w:p w14:paraId="682CE024">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right="0" w:firstLine="1928" w:firstLineChars="800"/>
              <w:jc w:val="both"/>
              <w:textAlignment w:val="auto"/>
              <w:rPr>
                <w:rFonts w:eastAsia="楷体_GB2312"/>
                <w:b/>
                <w:bCs/>
                <w:sz w:val="24"/>
              </w:rPr>
            </w:pPr>
            <w:r>
              <w:rPr>
                <w:rFonts w:hint="eastAsia" w:eastAsia="仿宋_GB2312"/>
                <w:b/>
                <w:bCs/>
                <w:sz w:val="24"/>
                <w:lang w:val="en-US" w:eastAsia="zh-CN"/>
              </w:rPr>
              <w:t xml:space="preserve">日期：    </w:t>
            </w:r>
            <w:r>
              <w:rPr>
                <w:rFonts w:hint="eastAsia" w:eastAsia="仿宋_GB2312"/>
                <w:b/>
                <w:bCs/>
                <w:sz w:val="24"/>
              </w:rPr>
              <w:t>年</w:t>
            </w:r>
            <w:r>
              <w:rPr>
                <w:rFonts w:hint="eastAsia" w:eastAsia="仿宋_GB2312"/>
                <w:b/>
                <w:bCs/>
                <w:sz w:val="24"/>
                <w:lang w:val="en-US" w:eastAsia="zh-CN"/>
              </w:rPr>
              <w:t xml:space="preserve">   </w:t>
            </w:r>
            <w:r>
              <w:rPr>
                <w:rFonts w:hint="eastAsia" w:eastAsia="仿宋_GB2312"/>
                <w:b/>
                <w:bCs/>
                <w:sz w:val="24"/>
              </w:rPr>
              <w:t>月</w:t>
            </w:r>
            <w:r>
              <w:rPr>
                <w:rFonts w:hint="eastAsia" w:eastAsia="仿宋_GB2312"/>
                <w:b/>
                <w:bCs/>
                <w:sz w:val="24"/>
                <w:lang w:val="en-US" w:eastAsia="zh-CN"/>
              </w:rPr>
              <w:t xml:space="preserve">   </w:t>
            </w:r>
            <w:r>
              <w:rPr>
                <w:rFonts w:hint="eastAsia" w:eastAsia="仿宋_GB2312"/>
                <w:b/>
                <w:bCs/>
                <w:sz w:val="24"/>
              </w:rPr>
              <w:t>日</w:t>
            </w:r>
          </w:p>
        </w:tc>
      </w:tr>
    </w:tbl>
    <w:p w14:paraId="3E2B509D">
      <w:pPr>
        <w:widowControl/>
        <w:shd w:val="clear" w:color="auto" w:fill="FFFFFF"/>
        <w:spacing w:line="560" w:lineRule="exact"/>
        <w:jc w:val="left"/>
        <w:rPr>
          <w:rFonts w:ascii="仿宋_GB2312" w:hAnsi="微软雅黑" w:eastAsia="仿宋_GB2312" w:cs="宋体"/>
          <w:b/>
          <w:kern w:val="0"/>
          <w:sz w:val="32"/>
          <w:szCs w:val="32"/>
        </w:rPr>
      </w:pPr>
    </w:p>
    <w:sectPr>
      <w:headerReference r:id="rId3" w:type="default"/>
      <w:footerReference r:id="rId4" w:type="default"/>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鼎大标宋简">
    <w:altName w:val="微软雅黑"/>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E828">
    <w:pPr>
      <w:pStyle w:val="4"/>
      <w:jc w:val="right"/>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21</w:t>
    </w:r>
    <w:r>
      <w:rPr>
        <w:rFonts w:hint="eastAsia" w:ascii="宋体" w:hAnsi="宋体"/>
        <w:kern w:val="0"/>
        <w:sz w:val="28"/>
        <w:szCs w:val="28"/>
      </w:rPr>
      <w:fldChar w:fldCharType="end"/>
    </w:r>
    <w:r>
      <w:rPr>
        <w:rFonts w:hint="eastAsia" w:ascii="宋体" w:hAnsi="宋体"/>
        <w:kern w:val="0"/>
        <w:sz w:val="28"/>
        <w:szCs w:val="28"/>
      </w:rPr>
      <w:t xml:space="preserve"> —</w:t>
    </w:r>
  </w:p>
  <w:p w14:paraId="5DF7FEF9">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908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MDAzNDRkNWM3MzUzOTNlYjc1MDViMTAyMDgwMTIifQ=="/>
  </w:docVars>
  <w:rsids>
    <w:rsidRoot w:val="00826FC0"/>
    <w:rsid w:val="000043D2"/>
    <w:rsid w:val="000046D2"/>
    <w:rsid w:val="0003535D"/>
    <w:rsid w:val="00046D86"/>
    <w:rsid w:val="000665FE"/>
    <w:rsid w:val="00072E8B"/>
    <w:rsid w:val="00092579"/>
    <w:rsid w:val="00093914"/>
    <w:rsid w:val="000A29D2"/>
    <w:rsid w:val="000A624E"/>
    <w:rsid w:val="000D6F0F"/>
    <w:rsid w:val="000E6782"/>
    <w:rsid w:val="000F1F02"/>
    <w:rsid w:val="000F27FC"/>
    <w:rsid w:val="00135F3C"/>
    <w:rsid w:val="001530D2"/>
    <w:rsid w:val="001A142E"/>
    <w:rsid w:val="001B674C"/>
    <w:rsid w:val="001C48C4"/>
    <w:rsid w:val="001D508E"/>
    <w:rsid w:val="001F0BCC"/>
    <w:rsid w:val="001F212F"/>
    <w:rsid w:val="00211202"/>
    <w:rsid w:val="0021390F"/>
    <w:rsid w:val="002142C1"/>
    <w:rsid w:val="00216EC8"/>
    <w:rsid w:val="00220E13"/>
    <w:rsid w:val="00250518"/>
    <w:rsid w:val="00255630"/>
    <w:rsid w:val="002713EB"/>
    <w:rsid w:val="00273BC2"/>
    <w:rsid w:val="002759C7"/>
    <w:rsid w:val="002965F3"/>
    <w:rsid w:val="002A391C"/>
    <w:rsid w:val="002A4703"/>
    <w:rsid w:val="002B3520"/>
    <w:rsid w:val="002C20E8"/>
    <w:rsid w:val="002E1C5F"/>
    <w:rsid w:val="002E65C3"/>
    <w:rsid w:val="003376D9"/>
    <w:rsid w:val="00343470"/>
    <w:rsid w:val="00343CB2"/>
    <w:rsid w:val="00362434"/>
    <w:rsid w:val="0037474F"/>
    <w:rsid w:val="00385277"/>
    <w:rsid w:val="003E32A7"/>
    <w:rsid w:val="003E71C7"/>
    <w:rsid w:val="003F1C10"/>
    <w:rsid w:val="003F3C59"/>
    <w:rsid w:val="00421D72"/>
    <w:rsid w:val="00440AD7"/>
    <w:rsid w:val="004435B7"/>
    <w:rsid w:val="004655EE"/>
    <w:rsid w:val="00475A37"/>
    <w:rsid w:val="00491493"/>
    <w:rsid w:val="00492FF0"/>
    <w:rsid w:val="005164D2"/>
    <w:rsid w:val="00516DA1"/>
    <w:rsid w:val="00517A77"/>
    <w:rsid w:val="00537F96"/>
    <w:rsid w:val="00543D65"/>
    <w:rsid w:val="00553B4A"/>
    <w:rsid w:val="00562680"/>
    <w:rsid w:val="00580D96"/>
    <w:rsid w:val="005961F7"/>
    <w:rsid w:val="00596280"/>
    <w:rsid w:val="005A3CA7"/>
    <w:rsid w:val="005F14F1"/>
    <w:rsid w:val="00611D5D"/>
    <w:rsid w:val="00623C54"/>
    <w:rsid w:val="0063069A"/>
    <w:rsid w:val="006338DF"/>
    <w:rsid w:val="006424DF"/>
    <w:rsid w:val="00683A4F"/>
    <w:rsid w:val="006857C3"/>
    <w:rsid w:val="006A4366"/>
    <w:rsid w:val="006A557E"/>
    <w:rsid w:val="006B7A88"/>
    <w:rsid w:val="006E6DA3"/>
    <w:rsid w:val="006F3AC0"/>
    <w:rsid w:val="00714724"/>
    <w:rsid w:val="00725488"/>
    <w:rsid w:val="00746043"/>
    <w:rsid w:val="007466A9"/>
    <w:rsid w:val="0075018C"/>
    <w:rsid w:val="0076259B"/>
    <w:rsid w:val="00766E0D"/>
    <w:rsid w:val="00776A90"/>
    <w:rsid w:val="007859D6"/>
    <w:rsid w:val="007A08BB"/>
    <w:rsid w:val="007A4F5E"/>
    <w:rsid w:val="007B5F64"/>
    <w:rsid w:val="007C548C"/>
    <w:rsid w:val="007D5C2E"/>
    <w:rsid w:val="007D5D34"/>
    <w:rsid w:val="007E71AE"/>
    <w:rsid w:val="00826FC0"/>
    <w:rsid w:val="00841DAB"/>
    <w:rsid w:val="008661F6"/>
    <w:rsid w:val="008D3E2A"/>
    <w:rsid w:val="008F3846"/>
    <w:rsid w:val="008F5314"/>
    <w:rsid w:val="008F7BD5"/>
    <w:rsid w:val="009407C6"/>
    <w:rsid w:val="00946A99"/>
    <w:rsid w:val="00951D86"/>
    <w:rsid w:val="00956638"/>
    <w:rsid w:val="009915C7"/>
    <w:rsid w:val="009A1290"/>
    <w:rsid w:val="009A2037"/>
    <w:rsid w:val="009A385B"/>
    <w:rsid w:val="009A60E5"/>
    <w:rsid w:val="009C3629"/>
    <w:rsid w:val="009D1EF1"/>
    <w:rsid w:val="00A04D9A"/>
    <w:rsid w:val="00A112E4"/>
    <w:rsid w:val="00A21BFD"/>
    <w:rsid w:val="00A379FB"/>
    <w:rsid w:val="00A411F7"/>
    <w:rsid w:val="00A64EDE"/>
    <w:rsid w:val="00A914E8"/>
    <w:rsid w:val="00A9214A"/>
    <w:rsid w:val="00AA2C96"/>
    <w:rsid w:val="00AB1E93"/>
    <w:rsid w:val="00AC06F7"/>
    <w:rsid w:val="00AF5BDA"/>
    <w:rsid w:val="00B552BC"/>
    <w:rsid w:val="00B5635A"/>
    <w:rsid w:val="00B57F8A"/>
    <w:rsid w:val="00B61A22"/>
    <w:rsid w:val="00B729F6"/>
    <w:rsid w:val="00B73E6D"/>
    <w:rsid w:val="00B74513"/>
    <w:rsid w:val="00B840A1"/>
    <w:rsid w:val="00BA5BBC"/>
    <w:rsid w:val="00BC20D5"/>
    <w:rsid w:val="00C036A6"/>
    <w:rsid w:val="00C25F1D"/>
    <w:rsid w:val="00C26A26"/>
    <w:rsid w:val="00C31A4E"/>
    <w:rsid w:val="00CA0462"/>
    <w:rsid w:val="00CA2F8D"/>
    <w:rsid w:val="00CC0F3D"/>
    <w:rsid w:val="00CC1DDB"/>
    <w:rsid w:val="00CD5719"/>
    <w:rsid w:val="00CE0F81"/>
    <w:rsid w:val="00CE48DE"/>
    <w:rsid w:val="00CE7325"/>
    <w:rsid w:val="00D50456"/>
    <w:rsid w:val="00D70488"/>
    <w:rsid w:val="00D84017"/>
    <w:rsid w:val="00DB6E66"/>
    <w:rsid w:val="00DC58E5"/>
    <w:rsid w:val="00DC71F2"/>
    <w:rsid w:val="00DD3A7E"/>
    <w:rsid w:val="00DD69B3"/>
    <w:rsid w:val="00DE314B"/>
    <w:rsid w:val="00DF7463"/>
    <w:rsid w:val="00E07D27"/>
    <w:rsid w:val="00E3546C"/>
    <w:rsid w:val="00E43074"/>
    <w:rsid w:val="00E5755A"/>
    <w:rsid w:val="00E83300"/>
    <w:rsid w:val="00E83E3C"/>
    <w:rsid w:val="00E85821"/>
    <w:rsid w:val="00ED5CE1"/>
    <w:rsid w:val="00EF6E12"/>
    <w:rsid w:val="00F026CD"/>
    <w:rsid w:val="00F273BF"/>
    <w:rsid w:val="00FA77EE"/>
    <w:rsid w:val="00FC0EDE"/>
    <w:rsid w:val="05E44FB1"/>
    <w:rsid w:val="088B0318"/>
    <w:rsid w:val="0C8D032B"/>
    <w:rsid w:val="10994EC9"/>
    <w:rsid w:val="112D255F"/>
    <w:rsid w:val="12E27315"/>
    <w:rsid w:val="19A51DB4"/>
    <w:rsid w:val="1EBD0C36"/>
    <w:rsid w:val="2B9F43BF"/>
    <w:rsid w:val="30B26779"/>
    <w:rsid w:val="39D00524"/>
    <w:rsid w:val="3C0068C8"/>
    <w:rsid w:val="41E0227A"/>
    <w:rsid w:val="4A900C79"/>
    <w:rsid w:val="4D83360A"/>
    <w:rsid w:val="57931F59"/>
    <w:rsid w:val="5829548D"/>
    <w:rsid w:val="597001E1"/>
    <w:rsid w:val="5D6468EE"/>
    <w:rsid w:val="5E652E8A"/>
    <w:rsid w:val="5EAA549F"/>
    <w:rsid w:val="63BB6302"/>
    <w:rsid w:val="63C65464"/>
    <w:rsid w:val="67332E50"/>
    <w:rsid w:val="67F00D02"/>
    <w:rsid w:val="71857F2F"/>
    <w:rsid w:val="747D0F93"/>
    <w:rsid w:val="7A431165"/>
    <w:rsid w:val="7E93725A"/>
    <w:rsid w:val="7F1C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semiHidden/>
    <w:unhideWhenUsed/>
    <w:qFormat/>
    <w:uiPriority w:val="99"/>
    <w:pPr>
      <w:ind w:left="100" w:leftChars="2500"/>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customStyle="1" w:styleId="10">
    <w:name w:val="页眉 Char"/>
    <w:basedOn w:val="8"/>
    <w:link w:val="5"/>
    <w:autoRedefine/>
    <w:qFormat/>
    <w:uiPriority w:val="0"/>
    <w:rPr>
      <w:sz w:val="18"/>
      <w:szCs w:val="18"/>
    </w:rPr>
  </w:style>
  <w:style w:type="character" w:customStyle="1" w:styleId="11">
    <w:name w:val="页脚 Char"/>
    <w:basedOn w:val="8"/>
    <w:link w:val="4"/>
    <w:autoRedefine/>
    <w:qFormat/>
    <w:uiPriority w:val="0"/>
    <w:rPr>
      <w:sz w:val="18"/>
      <w:szCs w:val="18"/>
    </w:rPr>
  </w:style>
  <w:style w:type="paragraph" w:styleId="12">
    <w:name w:val="List Paragraph"/>
    <w:basedOn w:val="1"/>
    <w:autoRedefine/>
    <w:qFormat/>
    <w:uiPriority w:val="34"/>
    <w:pPr>
      <w:ind w:firstLine="420" w:firstLineChars="200"/>
    </w:pPr>
  </w:style>
  <w:style w:type="character" w:customStyle="1" w:styleId="13">
    <w:name w:val="日期 Char"/>
    <w:basedOn w:val="8"/>
    <w:link w:val="2"/>
    <w:autoRedefine/>
    <w:semiHidden/>
    <w:qFormat/>
    <w:uiPriority w:val="99"/>
  </w:style>
  <w:style w:type="paragraph" w:customStyle="1" w:styleId="14">
    <w:name w:val="Char Char1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5">
    <w:name w:val="列出段落1"/>
    <w:basedOn w:val="1"/>
    <w:autoRedefine/>
    <w:qFormat/>
    <w:uiPriority w:val="0"/>
    <w:pPr>
      <w:ind w:firstLine="420" w:firstLineChars="200"/>
    </w:pPr>
    <w:rPr>
      <w:rFonts w:ascii="Calibri" w:hAnsi="Calibri" w:eastAsia="宋体" w:cs="Times New Roman"/>
      <w:szCs w:val="24"/>
    </w:rPr>
  </w:style>
  <w:style w:type="character" w:customStyle="1" w:styleId="16">
    <w:name w:val="批注框文本 Char"/>
    <w:basedOn w:val="8"/>
    <w:link w:val="3"/>
    <w:semiHidden/>
    <w:qFormat/>
    <w:uiPriority w:val="99"/>
    <w:rPr>
      <w:sz w:val="18"/>
      <w:szCs w:val="18"/>
    </w:rPr>
  </w:style>
  <w:style w:type="paragraph" w:customStyle="1" w:styleId="1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B9F8-07DE-4D70-A845-50A98C10D8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1200</Words>
  <Characters>1239</Characters>
  <Lines>77</Lines>
  <Paragraphs>21</Paragraphs>
  <TotalTime>4</TotalTime>
  <ScaleCrop>false</ScaleCrop>
  <LinksUpToDate>false</LinksUpToDate>
  <CharactersWithSpaces>1241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2019-03-05T01:08:00Z</dcterms:created>
  <dc:creator>Dell</dc:creator>
  <cp:lastModifiedBy>海燕</cp:lastModifiedBy>
  <cp:lastPrinted>2019-03-08T01:01:00Z</cp:lastPrinted>
  <dcterms:modified xsi:type="dcterms:W3CDTF">2025-02-26T02:59:02Z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1D382F94141C448287380830F7059871</vt:lpwstr>
  </property>
  <property fmtid="{D5CDD505-2E9C-101B-9397-08002B2CF9AE}" pid="4" name="KSOTemplateDocerSaveRecord">
    <vt:lpwstr>eyJoZGlkIjoiOWRlNjA3Y2I0ZGI5MDY5MzMxYWQwMzBhMGIxZjI2NWEiLCJ1c2VySWQiOiIyNDQ5NDIzMjcifQ==</vt:lpwstr>
  </property>
</Properties>
</file>